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91F86D">
      <w:pPr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附件2</w:t>
      </w:r>
    </w:p>
    <w:p w14:paraId="180F1D22">
      <w:pPr>
        <w:jc w:val="center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南昌大学</w:t>
      </w:r>
      <w:r>
        <w:rPr>
          <w:rFonts w:hint="eastAsia" w:ascii="微软雅黑" w:hAnsi="微软雅黑" w:eastAsia="微软雅黑"/>
          <w:u w:val="single"/>
        </w:rPr>
        <w:t>2026</w:t>
      </w:r>
      <w:r>
        <w:rPr>
          <w:rFonts w:hint="eastAsia" w:ascii="微软雅黑" w:hAnsi="微软雅黑" w:eastAsia="微软雅黑"/>
        </w:rPr>
        <w:t>届本科生毕业设计（论文）答辩信息公示表</w:t>
      </w:r>
    </w:p>
    <w:p w14:paraId="70A25CFF">
      <w:pPr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学院：先进制造学院 　　　　专业：机械设计制造及其自动化          班级: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424"/>
        <w:gridCol w:w="532"/>
        <w:gridCol w:w="97"/>
        <w:gridCol w:w="1179"/>
        <w:gridCol w:w="426"/>
        <w:gridCol w:w="215"/>
        <w:gridCol w:w="211"/>
        <w:gridCol w:w="1801"/>
        <w:gridCol w:w="1193"/>
        <w:gridCol w:w="591"/>
        <w:gridCol w:w="1133"/>
      </w:tblGrid>
      <w:tr w14:paraId="37E99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70" w:type="pct"/>
            <w:gridSpan w:val="2"/>
            <w:vAlign w:val="center"/>
          </w:tcPr>
          <w:p w14:paraId="0D0BBE00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答辩组号</w:t>
            </w:r>
          </w:p>
        </w:tc>
        <w:tc>
          <w:tcPr>
            <w:tcW w:w="1061" w:type="pct"/>
            <w:gridSpan w:val="3"/>
            <w:vAlign w:val="center"/>
          </w:tcPr>
          <w:p w14:paraId="44FD492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机制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组</w:t>
            </w:r>
          </w:p>
        </w:tc>
        <w:tc>
          <w:tcPr>
            <w:tcW w:w="500" w:type="pct"/>
            <w:gridSpan w:val="3"/>
            <w:vAlign w:val="center"/>
          </w:tcPr>
          <w:p w14:paraId="2D100F23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答辩时间</w:t>
            </w:r>
          </w:p>
        </w:tc>
        <w:tc>
          <w:tcPr>
            <w:tcW w:w="1057" w:type="pct"/>
            <w:vAlign w:val="center"/>
          </w:tcPr>
          <w:p w14:paraId="6A9E347C">
            <w:pPr>
              <w:spacing w:line="440" w:lineRule="exact"/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2026年5月30日8:30开始</w:t>
            </w:r>
            <w:r>
              <w:rPr>
                <w:rFonts w:ascii="微软雅黑" w:hAnsi="微软雅黑" w:eastAsia="微软雅黑"/>
              </w:rPr>
              <w:t xml:space="preserve"> </w:t>
            </w:r>
          </w:p>
        </w:tc>
        <w:tc>
          <w:tcPr>
            <w:tcW w:w="700" w:type="pct"/>
            <w:vAlign w:val="center"/>
          </w:tcPr>
          <w:p w14:paraId="0231A26C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答辩地点</w:t>
            </w:r>
          </w:p>
        </w:tc>
        <w:tc>
          <w:tcPr>
            <w:tcW w:w="1010" w:type="pct"/>
            <w:gridSpan w:val="2"/>
            <w:vAlign w:val="center"/>
          </w:tcPr>
          <w:p w14:paraId="227A762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机电楼D116</w:t>
            </w:r>
          </w:p>
        </w:tc>
      </w:tr>
      <w:tr w14:paraId="33529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0" w:type="pct"/>
            <w:gridSpan w:val="2"/>
          </w:tcPr>
          <w:p w14:paraId="32D44780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答辩委员会</w:t>
            </w:r>
          </w:p>
        </w:tc>
        <w:tc>
          <w:tcPr>
            <w:tcW w:w="312" w:type="pct"/>
            <w:vAlign w:val="center"/>
          </w:tcPr>
          <w:p w14:paraId="445FE78D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组长</w:t>
            </w:r>
          </w:p>
        </w:tc>
        <w:tc>
          <w:tcPr>
            <w:tcW w:w="748" w:type="pct"/>
            <w:gridSpan w:val="2"/>
            <w:vAlign w:val="center"/>
          </w:tcPr>
          <w:p w14:paraId="5C63EAA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熊君星</w:t>
            </w:r>
          </w:p>
        </w:tc>
        <w:tc>
          <w:tcPr>
            <w:tcW w:w="376" w:type="pct"/>
            <w:gridSpan w:val="2"/>
            <w:vAlign w:val="center"/>
          </w:tcPr>
          <w:p w14:paraId="67D4245E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成员</w:t>
            </w:r>
          </w:p>
        </w:tc>
        <w:tc>
          <w:tcPr>
            <w:tcW w:w="2891" w:type="pct"/>
            <w:gridSpan w:val="5"/>
            <w:vAlign w:val="center"/>
          </w:tcPr>
          <w:p w14:paraId="2B3A2D31"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陆远 顾嘉 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黄纪绘 杨赞 吴维军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、杨贵海（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企业专家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）</w:t>
            </w:r>
          </w:p>
        </w:tc>
      </w:tr>
      <w:tr w14:paraId="0E9F7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12"/>
          </w:tcPr>
          <w:p w14:paraId="4FC621DD">
            <w:pPr>
              <w:rPr>
                <w:rFonts w:hint="eastAsia" w:ascii="微软雅黑" w:hAnsi="微软雅黑" w:eastAsia="微软雅黑"/>
              </w:rPr>
            </w:pPr>
          </w:p>
        </w:tc>
      </w:tr>
      <w:tr w14:paraId="49F99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</w:tcPr>
          <w:p w14:paraId="07E14FE2">
            <w:pPr>
              <w:ind w:right="-44" w:rightChars="-21"/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序号</w:t>
            </w:r>
          </w:p>
        </w:tc>
        <w:tc>
          <w:tcPr>
            <w:tcW w:w="618" w:type="pct"/>
            <w:gridSpan w:val="3"/>
          </w:tcPr>
          <w:p w14:paraId="42AC1AA7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姓名</w:t>
            </w:r>
          </w:p>
        </w:tc>
        <w:tc>
          <w:tcPr>
            <w:tcW w:w="942" w:type="pct"/>
            <w:gridSpan w:val="2"/>
          </w:tcPr>
          <w:p w14:paraId="4B7402AC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学号</w:t>
            </w:r>
          </w:p>
        </w:tc>
        <w:tc>
          <w:tcPr>
            <w:tcW w:w="2354" w:type="pct"/>
            <w:gridSpan w:val="5"/>
          </w:tcPr>
          <w:p w14:paraId="2B5F346C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题目</w:t>
            </w:r>
          </w:p>
        </w:tc>
        <w:tc>
          <w:tcPr>
            <w:tcW w:w="663" w:type="pct"/>
          </w:tcPr>
          <w:p w14:paraId="193E82D6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指导教师</w:t>
            </w:r>
          </w:p>
        </w:tc>
      </w:tr>
      <w:tr w14:paraId="031F8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4EC2FA07">
            <w:pPr>
              <w:widowControl/>
              <w:jc w:val="center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1</w:t>
            </w:r>
          </w:p>
        </w:tc>
        <w:tc>
          <w:tcPr>
            <w:tcW w:w="618" w:type="pct"/>
            <w:gridSpan w:val="3"/>
            <w:vAlign w:val="center"/>
          </w:tcPr>
          <w:p w14:paraId="7167A6D3">
            <w:pPr>
              <w:pStyle w:val="4"/>
              <w:widowControl/>
              <w:shd w:val="clear" w:color="auto" w:fill="FFFFFF"/>
              <w:spacing w:line="300" w:lineRule="atLeast"/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ascii="Arial" w:hAnsi="Arial" w:eastAsia="Arial" w:cs="Arial"/>
                <w:color w:val="666666"/>
                <w:sz w:val="21"/>
                <w:szCs w:val="21"/>
                <w:shd w:val="clear" w:color="auto" w:fill="FFFFFF"/>
              </w:rPr>
              <w:t>肖德兴</w:t>
            </w:r>
          </w:p>
        </w:tc>
        <w:tc>
          <w:tcPr>
            <w:tcW w:w="942" w:type="pct"/>
            <w:gridSpan w:val="2"/>
            <w:vAlign w:val="center"/>
          </w:tcPr>
          <w:p w14:paraId="25EA98E8">
            <w:pPr>
              <w:widowControl/>
              <w:jc w:val="center"/>
              <w:textAlignment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Arial" w:hAnsi="Arial" w:eastAsia="Arial" w:cs="Arial"/>
                <w:color w:val="666666"/>
                <w:szCs w:val="21"/>
                <w:shd w:val="clear" w:color="auto" w:fill="FFFFFF"/>
                <w:lang w:eastAsia="zh"/>
              </w:rPr>
              <w:t>#</w:t>
            </w:r>
            <w:r>
              <w:rPr>
                <w:rFonts w:ascii="Arial" w:hAnsi="Arial" w:eastAsia="Arial" w:cs="Arial"/>
                <w:color w:val="666666"/>
                <w:szCs w:val="21"/>
                <w:shd w:val="clear" w:color="auto" w:fill="FFFFFF"/>
              </w:rPr>
              <w:t>5903122156</w:t>
            </w:r>
          </w:p>
        </w:tc>
        <w:tc>
          <w:tcPr>
            <w:tcW w:w="2354" w:type="pct"/>
            <w:gridSpan w:val="5"/>
            <w:vAlign w:val="center"/>
          </w:tcPr>
          <w:p w14:paraId="3C7606F0">
            <w:pPr>
              <w:jc w:val="center"/>
              <w:rPr>
                <w:rFonts w:ascii="Calibri" w:hAnsi="Calibri"/>
              </w:rPr>
            </w:pPr>
            <w:r>
              <w:rPr>
                <w:rFonts w:hint="eastAsia"/>
              </w:rPr>
              <w:t>面向铜箔企业的产品研发管理系统</w:t>
            </w:r>
          </w:p>
        </w:tc>
        <w:tc>
          <w:tcPr>
            <w:tcW w:w="663" w:type="pct"/>
            <w:vAlign w:val="center"/>
          </w:tcPr>
          <w:p w14:paraId="46FAA6EC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陆远</w:t>
            </w:r>
          </w:p>
        </w:tc>
      </w:tr>
      <w:tr w14:paraId="20865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56E5A7A3">
            <w:pPr>
              <w:widowControl/>
              <w:jc w:val="center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2</w:t>
            </w:r>
          </w:p>
        </w:tc>
        <w:tc>
          <w:tcPr>
            <w:tcW w:w="618" w:type="pct"/>
            <w:gridSpan w:val="3"/>
            <w:vAlign w:val="center"/>
          </w:tcPr>
          <w:p w14:paraId="3F9E243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刘莹</w:t>
            </w:r>
          </w:p>
        </w:tc>
        <w:tc>
          <w:tcPr>
            <w:tcW w:w="942" w:type="pct"/>
            <w:gridSpan w:val="2"/>
            <w:vAlign w:val="center"/>
          </w:tcPr>
          <w:p w14:paraId="1990343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5903122116</w:t>
            </w:r>
          </w:p>
        </w:tc>
        <w:tc>
          <w:tcPr>
            <w:tcW w:w="2354" w:type="pct"/>
            <w:gridSpan w:val="5"/>
            <w:vAlign w:val="center"/>
          </w:tcPr>
          <w:p w14:paraId="52CA12EF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面向化工园区的安全巡检系统设计与开发</w:t>
            </w:r>
          </w:p>
        </w:tc>
        <w:tc>
          <w:tcPr>
            <w:tcW w:w="663" w:type="pct"/>
            <w:vAlign w:val="center"/>
          </w:tcPr>
          <w:p w14:paraId="4BFF9D2B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陆远</w:t>
            </w:r>
          </w:p>
        </w:tc>
      </w:tr>
      <w:tr w14:paraId="4C993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1366422F">
            <w:pPr>
              <w:widowControl/>
              <w:jc w:val="center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3</w:t>
            </w:r>
          </w:p>
        </w:tc>
        <w:tc>
          <w:tcPr>
            <w:tcW w:w="618" w:type="pct"/>
            <w:gridSpan w:val="3"/>
            <w:vAlign w:val="center"/>
          </w:tcPr>
          <w:p w14:paraId="2F33F48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徐航宇</w:t>
            </w:r>
          </w:p>
        </w:tc>
        <w:tc>
          <w:tcPr>
            <w:tcW w:w="942" w:type="pct"/>
            <w:gridSpan w:val="2"/>
            <w:vAlign w:val="center"/>
          </w:tcPr>
          <w:p w14:paraId="4DF9F1F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5903122172</w:t>
            </w:r>
          </w:p>
        </w:tc>
        <w:tc>
          <w:tcPr>
            <w:tcW w:w="2354" w:type="pct"/>
            <w:gridSpan w:val="5"/>
            <w:vAlign w:val="center"/>
          </w:tcPr>
          <w:p w14:paraId="0A281A2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多约束条件下铜带分条算法的设计</w:t>
            </w:r>
          </w:p>
        </w:tc>
        <w:tc>
          <w:tcPr>
            <w:tcW w:w="663" w:type="pct"/>
            <w:vAlign w:val="center"/>
          </w:tcPr>
          <w:p w14:paraId="65364B91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陆远</w:t>
            </w:r>
          </w:p>
        </w:tc>
      </w:tr>
      <w:tr w14:paraId="64116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65FE9440">
            <w:pPr>
              <w:widowControl/>
              <w:jc w:val="center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4</w:t>
            </w:r>
          </w:p>
        </w:tc>
        <w:tc>
          <w:tcPr>
            <w:tcW w:w="618" w:type="pct"/>
            <w:gridSpan w:val="3"/>
            <w:vAlign w:val="center"/>
          </w:tcPr>
          <w:p w14:paraId="45ADE0E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潘家腾</w:t>
            </w:r>
          </w:p>
        </w:tc>
        <w:tc>
          <w:tcPr>
            <w:tcW w:w="942" w:type="pct"/>
            <w:gridSpan w:val="2"/>
            <w:vAlign w:val="center"/>
          </w:tcPr>
          <w:p w14:paraId="48FF70A0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5903121042</w:t>
            </w:r>
          </w:p>
        </w:tc>
        <w:tc>
          <w:tcPr>
            <w:tcW w:w="2354" w:type="pct"/>
            <w:gridSpan w:val="5"/>
            <w:vAlign w:val="center"/>
          </w:tcPr>
          <w:p w14:paraId="1983AE68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夹具库存管理系统的设计与开发</w:t>
            </w:r>
          </w:p>
        </w:tc>
        <w:tc>
          <w:tcPr>
            <w:tcW w:w="663" w:type="pct"/>
            <w:vAlign w:val="center"/>
          </w:tcPr>
          <w:p w14:paraId="69DA6897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胡莹</w:t>
            </w:r>
          </w:p>
        </w:tc>
      </w:tr>
      <w:tr w14:paraId="4FC84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0205713B">
            <w:pPr>
              <w:widowControl/>
              <w:jc w:val="center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5</w:t>
            </w:r>
          </w:p>
        </w:tc>
        <w:tc>
          <w:tcPr>
            <w:tcW w:w="618" w:type="pct"/>
            <w:gridSpan w:val="3"/>
            <w:vAlign w:val="center"/>
          </w:tcPr>
          <w:p w14:paraId="38935C3B">
            <w:pPr>
              <w:jc w:val="center"/>
              <w:rPr>
                <w:lang w:eastAsia="zh"/>
              </w:rPr>
            </w:pPr>
            <w:r>
              <w:rPr>
                <w:rFonts w:hint="eastAsia"/>
                <w:lang w:eastAsia="zh"/>
              </w:rPr>
              <w:t>樊琦</w:t>
            </w:r>
          </w:p>
        </w:tc>
        <w:tc>
          <w:tcPr>
            <w:tcW w:w="942" w:type="pct"/>
            <w:gridSpan w:val="2"/>
            <w:vAlign w:val="center"/>
          </w:tcPr>
          <w:p w14:paraId="4ECFEFE0">
            <w:pPr>
              <w:jc w:val="center"/>
            </w:pPr>
            <w:r>
              <w:rPr>
                <w:rFonts w:ascii="Calibri" w:hAnsi="Calibri"/>
              </w:rPr>
              <w:t>5903122048</w:t>
            </w:r>
          </w:p>
        </w:tc>
        <w:tc>
          <w:tcPr>
            <w:tcW w:w="2354" w:type="pct"/>
            <w:gridSpan w:val="5"/>
            <w:vAlign w:val="center"/>
          </w:tcPr>
          <w:p w14:paraId="28EBA412">
            <w:pPr>
              <w:jc w:val="center"/>
            </w:pPr>
            <w:r>
              <w:t>发动机飞轮壳加工工艺管理系统的设计与实现</w:t>
            </w:r>
          </w:p>
        </w:tc>
        <w:tc>
          <w:tcPr>
            <w:tcW w:w="663" w:type="pct"/>
            <w:vAlign w:val="center"/>
          </w:tcPr>
          <w:p w14:paraId="7A489DE8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熊君星</w:t>
            </w:r>
          </w:p>
        </w:tc>
      </w:tr>
      <w:tr w14:paraId="13A6C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16D4B3DF">
            <w:pPr>
              <w:jc w:val="center"/>
              <w:rPr>
                <w:lang w:eastAsia="zh"/>
              </w:rPr>
            </w:pPr>
            <w:r>
              <w:rPr>
                <w:rFonts w:hint="eastAsia"/>
                <w:lang w:eastAsia="zh"/>
              </w:rPr>
              <w:t>6</w:t>
            </w:r>
          </w:p>
        </w:tc>
        <w:tc>
          <w:tcPr>
            <w:tcW w:w="618" w:type="pct"/>
            <w:gridSpan w:val="3"/>
            <w:vAlign w:val="center"/>
          </w:tcPr>
          <w:p w14:paraId="11A6E5CA">
            <w:pPr>
              <w:jc w:val="center"/>
            </w:pPr>
            <w:r>
              <w:rPr>
                <w:rFonts w:hint="eastAsia"/>
              </w:rPr>
              <w:t>王超</w:t>
            </w:r>
          </w:p>
        </w:tc>
        <w:tc>
          <w:tcPr>
            <w:tcW w:w="942" w:type="pct"/>
            <w:gridSpan w:val="2"/>
            <w:vAlign w:val="center"/>
          </w:tcPr>
          <w:p w14:paraId="767E9869">
            <w:pPr>
              <w:jc w:val="center"/>
            </w:pPr>
            <w:r>
              <w:rPr>
                <w:rFonts w:hint="eastAsia"/>
              </w:rPr>
              <w:t>5903122054</w:t>
            </w:r>
          </w:p>
        </w:tc>
        <w:tc>
          <w:tcPr>
            <w:tcW w:w="2354" w:type="pct"/>
            <w:gridSpan w:val="5"/>
            <w:vAlign w:val="center"/>
          </w:tcPr>
          <w:p w14:paraId="065009CA">
            <w:pPr>
              <w:jc w:val="center"/>
            </w:pPr>
            <w:r>
              <w:rPr>
                <w:rFonts w:hint="eastAsia"/>
              </w:rPr>
              <w:t>基于大语言模型的机械公差知识问答系统设计</w:t>
            </w:r>
          </w:p>
        </w:tc>
        <w:tc>
          <w:tcPr>
            <w:tcW w:w="663" w:type="pct"/>
            <w:vAlign w:val="center"/>
          </w:tcPr>
          <w:p w14:paraId="35BC0941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顾嘉</w:t>
            </w:r>
          </w:p>
        </w:tc>
      </w:tr>
      <w:tr w14:paraId="12EB6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17F075DA">
            <w:pPr>
              <w:jc w:val="center"/>
              <w:rPr>
                <w:lang w:eastAsia="zh"/>
              </w:rPr>
            </w:pPr>
            <w:r>
              <w:rPr>
                <w:rFonts w:hint="eastAsia"/>
                <w:lang w:eastAsia="zh"/>
              </w:rPr>
              <w:t>7</w:t>
            </w:r>
          </w:p>
        </w:tc>
        <w:tc>
          <w:tcPr>
            <w:tcW w:w="618" w:type="pct"/>
            <w:gridSpan w:val="3"/>
            <w:vAlign w:val="center"/>
          </w:tcPr>
          <w:p w14:paraId="32B9F868">
            <w:pPr>
              <w:jc w:val="center"/>
            </w:pPr>
            <w:r>
              <w:rPr>
                <w:rFonts w:hint="eastAsia"/>
              </w:rPr>
              <w:t>郭帅</w:t>
            </w:r>
          </w:p>
        </w:tc>
        <w:tc>
          <w:tcPr>
            <w:tcW w:w="942" w:type="pct"/>
            <w:gridSpan w:val="2"/>
            <w:vAlign w:val="center"/>
          </w:tcPr>
          <w:p w14:paraId="46AF723D">
            <w:pPr>
              <w:jc w:val="center"/>
            </w:pPr>
            <w:r>
              <w:rPr>
                <w:rFonts w:hint="eastAsia"/>
              </w:rPr>
              <w:t>5903122165</w:t>
            </w:r>
          </w:p>
        </w:tc>
        <w:tc>
          <w:tcPr>
            <w:tcW w:w="2354" w:type="pct"/>
            <w:gridSpan w:val="5"/>
            <w:vAlign w:val="center"/>
          </w:tcPr>
          <w:p w14:paraId="42B6D1C8">
            <w:pPr>
              <w:jc w:val="center"/>
            </w:pPr>
            <w:r>
              <w:rPr>
                <w:rFonts w:hint="eastAsia"/>
              </w:rPr>
              <w:t>基于深度学习的机械零件识别系统设计</w:t>
            </w:r>
          </w:p>
        </w:tc>
        <w:tc>
          <w:tcPr>
            <w:tcW w:w="663" w:type="pct"/>
            <w:vAlign w:val="center"/>
          </w:tcPr>
          <w:p w14:paraId="4FC5B775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顾嘉</w:t>
            </w:r>
          </w:p>
        </w:tc>
      </w:tr>
      <w:tr w14:paraId="7425A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5A13A5B7">
            <w:pPr>
              <w:jc w:val="center"/>
              <w:rPr>
                <w:lang w:eastAsia="zh"/>
              </w:rPr>
            </w:pPr>
            <w:r>
              <w:rPr>
                <w:rFonts w:hint="eastAsia"/>
                <w:lang w:eastAsia="zh"/>
              </w:rPr>
              <w:t>8</w:t>
            </w:r>
          </w:p>
        </w:tc>
        <w:tc>
          <w:tcPr>
            <w:tcW w:w="618" w:type="pct"/>
            <w:gridSpan w:val="3"/>
            <w:vAlign w:val="center"/>
          </w:tcPr>
          <w:p w14:paraId="0351EC56">
            <w:pPr>
              <w:jc w:val="center"/>
            </w:pPr>
            <w:r>
              <w:rPr>
                <w:rFonts w:hint="eastAsia"/>
              </w:rPr>
              <w:t>朱伟滔</w:t>
            </w:r>
          </w:p>
        </w:tc>
        <w:tc>
          <w:tcPr>
            <w:tcW w:w="942" w:type="pct"/>
            <w:gridSpan w:val="2"/>
            <w:vAlign w:val="center"/>
          </w:tcPr>
          <w:p w14:paraId="7F5410B2">
            <w:pPr>
              <w:jc w:val="center"/>
            </w:pPr>
            <w:r>
              <w:rPr>
                <w:rFonts w:hint="eastAsia"/>
              </w:rPr>
              <w:t>5903122015</w:t>
            </w:r>
          </w:p>
        </w:tc>
        <w:tc>
          <w:tcPr>
            <w:tcW w:w="2354" w:type="pct"/>
            <w:gridSpan w:val="5"/>
            <w:vAlign w:val="center"/>
          </w:tcPr>
          <w:p w14:paraId="180B551F">
            <w:pPr>
              <w:jc w:val="center"/>
            </w:pPr>
            <w:r>
              <w:rPr>
                <w:rFonts w:hint="eastAsia"/>
              </w:rPr>
              <w:t>弹药库存管理信息系统设计与开发</w:t>
            </w:r>
          </w:p>
        </w:tc>
        <w:tc>
          <w:tcPr>
            <w:tcW w:w="663" w:type="pct"/>
            <w:vAlign w:val="center"/>
          </w:tcPr>
          <w:p w14:paraId="1EC836DF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顾嘉</w:t>
            </w:r>
          </w:p>
        </w:tc>
      </w:tr>
      <w:tr w14:paraId="4D5B0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393F2DCF">
            <w:pPr>
              <w:jc w:val="center"/>
              <w:rPr>
                <w:lang w:eastAsia="zh"/>
              </w:rPr>
            </w:pPr>
            <w:r>
              <w:rPr>
                <w:rFonts w:hint="eastAsia"/>
                <w:lang w:eastAsia="zh"/>
              </w:rPr>
              <w:t>9</w:t>
            </w:r>
          </w:p>
        </w:tc>
        <w:tc>
          <w:tcPr>
            <w:tcW w:w="618" w:type="pct"/>
            <w:gridSpan w:val="3"/>
            <w:vAlign w:val="center"/>
          </w:tcPr>
          <w:p w14:paraId="5C714250">
            <w:pPr>
              <w:jc w:val="center"/>
            </w:pPr>
            <w:r>
              <w:rPr>
                <w:rFonts w:hint="eastAsia"/>
              </w:rPr>
              <w:t>曾雨辉</w:t>
            </w:r>
          </w:p>
        </w:tc>
        <w:tc>
          <w:tcPr>
            <w:tcW w:w="942" w:type="pct"/>
            <w:gridSpan w:val="2"/>
            <w:vAlign w:val="center"/>
          </w:tcPr>
          <w:p w14:paraId="6A2D0E5F">
            <w:pPr>
              <w:jc w:val="center"/>
            </w:pPr>
            <w:r>
              <w:rPr>
                <w:rFonts w:hint="eastAsia"/>
              </w:rPr>
              <w:t>5903122049</w:t>
            </w:r>
          </w:p>
        </w:tc>
        <w:tc>
          <w:tcPr>
            <w:tcW w:w="2354" w:type="pct"/>
            <w:gridSpan w:val="5"/>
            <w:vAlign w:val="center"/>
          </w:tcPr>
          <w:p w14:paraId="100FEC2E">
            <w:pPr>
              <w:jc w:val="center"/>
            </w:pPr>
            <w:r>
              <w:rPr>
                <w:rFonts w:hint="eastAsia"/>
              </w:rPr>
              <w:t>基于大语言模型的机械制造基础知识问答系统设计</w:t>
            </w:r>
          </w:p>
        </w:tc>
        <w:tc>
          <w:tcPr>
            <w:tcW w:w="663" w:type="pct"/>
            <w:vAlign w:val="center"/>
          </w:tcPr>
          <w:p w14:paraId="72A42E30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顾嘉</w:t>
            </w:r>
          </w:p>
        </w:tc>
      </w:tr>
      <w:tr w14:paraId="6E4E0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30BFDBA0">
            <w:pPr>
              <w:jc w:val="center"/>
              <w:rPr>
                <w:lang w:eastAsia="zh"/>
              </w:rPr>
            </w:pPr>
            <w:r>
              <w:rPr>
                <w:rFonts w:hint="eastAsia"/>
                <w:lang w:eastAsia="zh"/>
              </w:rPr>
              <w:t>10</w:t>
            </w:r>
          </w:p>
        </w:tc>
        <w:tc>
          <w:tcPr>
            <w:tcW w:w="618" w:type="pct"/>
            <w:gridSpan w:val="3"/>
            <w:vAlign w:val="center"/>
          </w:tcPr>
          <w:p w14:paraId="32AE80D6">
            <w:pPr>
              <w:jc w:val="center"/>
            </w:pPr>
            <w:r>
              <w:rPr>
                <w:rFonts w:hint="eastAsia"/>
              </w:rPr>
              <w:t>施鹏飞</w:t>
            </w:r>
          </w:p>
        </w:tc>
        <w:tc>
          <w:tcPr>
            <w:tcW w:w="942" w:type="pct"/>
            <w:gridSpan w:val="2"/>
            <w:vAlign w:val="center"/>
          </w:tcPr>
          <w:p w14:paraId="4687CDED">
            <w:pPr>
              <w:jc w:val="center"/>
            </w:pPr>
            <w:r>
              <w:rPr>
                <w:rFonts w:hint="eastAsia"/>
              </w:rPr>
              <w:t>5903121116</w:t>
            </w:r>
          </w:p>
        </w:tc>
        <w:tc>
          <w:tcPr>
            <w:tcW w:w="2354" w:type="pct"/>
            <w:gridSpan w:val="5"/>
            <w:vAlign w:val="center"/>
          </w:tcPr>
          <w:p w14:paraId="0C093B72">
            <w:pPr>
              <w:jc w:val="center"/>
            </w:pPr>
            <w:r>
              <w:rPr>
                <w:rFonts w:hint="eastAsia"/>
              </w:rPr>
              <w:t>设备备件库存管理信息系统的设计与开发</w:t>
            </w:r>
          </w:p>
        </w:tc>
        <w:tc>
          <w:tcPr>
            <w:tcW w:w="663" w:type="pct"/>
            <w:vAlign w:val="center"/>
          </w:tcPr>
          <w:p w14:paraId="71B2CBE0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顾嘉</w:t>
            </w:r>
          </w:p>
        </w:tc>
      </w:tr>
      <w:tr w14:paraId="46A39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73B172DB">
            <w:pPr>
              <w:widowControl/>
              <w:jc w:val="center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11</w:t>
            </w:r>
          </w:p>
        </w:tc>
        <w:tc>
          <w:tcPr>
            <w:tcW w:w="618" w:type="pct"/>
            <w:gridSpan w:val="3"/>
            <w:vAlign w:val="center"/>
          </w:tcPr>
          <w:p w14:paraId="7E5BB398">
            <w:pPr>
              <w:jc w:val="center"/>
              <w:rPr>
                <w:rFonts w:ascii="Calibri" w:hAnsi="Calibri"/>
                <w:lang w:eastAsia="zh"/>
              </w:rPr>
            </w:pPr>
            <w:r>
              <w:rPr>
                <w:rFonts w:hint="eastAsia" w:ascii="Calibri" w:hAnsi="Calibri"/>
                <w:lang w:eastAsia="zh"/>
              </w:rPr>
              <w:t>肖杨</w:t>
            </w:r>
          </w:p>
        </w:tc>
        <w:tc>
          <w:tcPr>
            <w:tcW w:w="942" w:type="pct"/>
            <w:gridSpan w:val="2"/>
            <w:vAlign w:val="center"/>
          </w:tcPr>
          <w:p w14:paraId="7C8D2EB4">
            <w:pPr>
              <w:jc w:val="center"/>
              <w:rPr>
                <w:lang w:eastAsia="zh"/>
              </w:rPr>
            </w:pPr>
            <w:r>
              <w:rPr>
                <w:rFonts w:hint="eastAsia"/>
                <w:lang w:eastAsia="zh"/>
              </w:rPr>
              <w:t>5903122134</w:t>
            </w:r>
          </w:p>
        </w:tc>
        <w:tc>
          <w:tcPr>
            <w:tcW w:w="2354" w:type="pct"/>
            <w:gridSpan w:val="5"/>
            <w:vAlign w:val="center"/>
          </w:tcPr>
          <w:p w14:paraId="16EB810C">
            <w:pPr>
              <w:widowControl/>
              <w:jc w:val="left"/>
              <w:textAlignment w:val="center"/>
              <w:rPr>
                <w:rFonts w:ascii="Calibri" w:hAnsi="Calibri"/>
                <w:lang w:eastAsia="zh"/>
              </w:rPr>
            </w:pPr>
            <w:r>
              <w:rPr>
                <w:rFonts w:hint="eastAsia" w:ascii="Calibri" w:hAnsi="Calibri"/>
                <w:lang w:eastAsia="zh"/>
              </w:rPr>
              <w:t>基于分类协同的多目标进化算法</w:t>
            </w:r>
          </w:p>
        </w:tc>
        <w:tc>
          <w:tcPr>
            <w:tcW w:w="663" w:type="pct"/>
            <w:vAlign w:val="center"/>
          </w:tcPr>
          <w:p w14:paraId="44E1F0EB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杨赞</w:t>
            </w:r>
          </w:p>
        </w:tc>
      </w:tr>
      <w:tr w14:paraId="34949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31738481">
            <w:pPr>
              <w:widowControl/>
              <w:jc w:val="center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12</w:t>
            </w:r>
          </w:p>
        </w:tc>
        <w:tc>
          <w:tcPr>
            <w:tcW w:w="618" w:type="pct"/>
            <w:gridSpan w:val="3"/>
            <w:vAlign w:val="center"/>
          </w:tcPr>
          <w:p w14:paraId="19133F2E">
            <w:pPr>
              <w:rPr>
                <w:rFonts w:ascii="Calibri" w:hAnsi="Calibri"/>
                <w:lang w:eastAsia="zh"/>
              </w:rPr>
            </w:pPr>
            <w:r>
              <w:rPr>
                <w:rFonts w:hint="eastAsia" w:ascii="Calibri" w:hAnsi="Calibri"/>
                <w:lang w:eastAsia="zh"/>
              </w:rPr>
              <w:t>廖柏钧</w:t>
            </w:r>
          </w:p>
        </w:tc>
        <w:tc>
          <w:tcPr>
            <w:tcW w:w="942" w:type="pct"/>
            <w:gridSpan w:val="2"/>
            <w:vAlign w:val="center"/>
          </w:tcPr>
          <w:p w14:paraId="743934AF">
            <w:pPr>
              <w:widowControl/>
              <w:jc w:val="left"/>
              <w:textAlignment w:val="center"/>
              <w:rPr>
                <w:lang w:eastAsia="zh"/>
              </w:rPr>
            </w:pPr>
            <w:r>
              <w:rPr>
                <w:rFonts w:hint="eastAsia"/>
                <w:lang w:eastAsia="zh"/>
              </w:rPr>
              <w:t>5903122022</w:t>
            </w:r>
          </w:p>
        </w:tc>
        <w:tc>
          <w:tcPr>
            <w:tcW w:w="2354" w:type="pct"/>
            <w:gridSpan w:val="5"/>
            <w:vAlign w:val="center"/>
          </w:tcPr>
          <w:p w14:paraId="496AC497">
            <w:pPr>
              <w:widowControl/>
              <w:jc w:val="left"/>
              <w:textAlignment w:val="center"/>
              <w:rPr>
                <w:lang w:eastAsia="zh"/>
              </w:rPr>
            </w:pPr>
            <w:r>
              <w:rPr>
                <w:rFonts w:hint="eastAsia"/>
                <w:lang w:eastAsia="zh"/>
              </w:rPr>
              <w:t>铝合金掺杂稀土元素增材制造工艺研究</w:t>
            </w:r>
          </w:p>
        </w:tc>
        <w:tc>
          <w:tcPr>
            <w:tcW w:w="663" w:type="pct"/>
            <w:vAlign w:val="center"/>
          </w:tcPr>
          <w:p w14:paraId="17901205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黄纪绘</w:t>
            </w:r>
          </w:p>
        </w:tc>
      </w:tr>
      <w:tr w14:paraId="6E7A1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55905CE1">
            <w:pPr>
              <w:widowControl/>
              <w:jc w:val="center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13</w:t>
            </w:r>
          </w:p>
        </w:tc>
        <w:tc>
          <w:tcPr>
            <w:tcW w:w="618" w:type="pct"/>
            <w:gridSpan w:val="3"/>
            <w:vAlign w:val="center"/>
          </w:tcPr>
          <w:p w14:paraId="0602FD58">
            <w:pPr>
              <w:jc w:val="center"/>
              <w:rPr>
                <w:rFonts w:ascii="Calibri" w:hAnsi="Calibri"/>
                <w:lang w:eastAsia="zh"/>
              </w:rPr>
            </w:pPr>
            <w:r>
              <w:rPr>
                <w:rFonts w:hint="eastAsia" w:ascii="Calibri" w:hAnsi="Calibri"/>
                <w:lang w:eastAsia="zh"/>
              </w:rPr>
              <w:t>刘辉鸿</w:t>
            </w:r>
          </w:p>
        </w:tc>
        <w:tc>
          <w:tcPr>
            <w:tcW w:w="942" w:type="pct"/>
            <w:gridSpan w:val="2"/>
            <w:vAlign w:val="center"/>
          </w:tcPr>
          <w:p w14:paraId="3C3F9E0B"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  <w:r>
              <w:rPr>
                <w:rFonts w:hint="eastAsia"/>
                <w:lang w:eastAsia="zh"/>
              </w:rPr>
              <w:t>5905122003</w:t>
            </w:r>
          </w:p>
        </w:tc>
        <w:tc>
          <w:tcPr>
            <w:tcW w:w="2354" w:type="pct"/>
            <w:gridSpan w:val="5"/>
            <w:vAlign w:val="center"/>
          </w:tcPr>
          <w:p w14:paraId="5C9DFC79">
            <w:pPr>
              <w:jc w:val="center"/>
              <w:rPr>
                <w:rFonts w:ascii="Calibri" w:hAnsi="Calibri"/>
                <w:lang w:eastAsia="zh"/>
              </w:rPr>
            </w:pPr>
            <w:r>
              <w:rPr>
                <w:rFonts w:hint="eastAsia" w:ascii="Calibri" w:hAnsi="Calibri"/>
                <w:lang w:eastAsia="zh"/>
              </w:rPr>
              <w:t>融合角度与高斯相关性的高斯过程模型预测精度分析研究</w:t>
            </w:r>
          </w:p>
        </w:tc>
        <w:tc>
          <w:tcPr>
            <w:tcW w:w="663" w:type="pct"/>
            <w:vAlign w:val="center"/>
          </w:tcPr>
          <w:p w14:paraId="4E8A2D2A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杨赞</w:t>
            </w:r>
          </w:p>
        </w:tc>
      </w:tr>
      <w:tr w14:paraId="7FC54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2D231EC5">
            <w:pPr>
              <w:widowControl/>
              <w:jc w:val="center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14</w:t>
            </w:r>
          </w:p>
        </w:tc>
        <w:tc>
          <w:tcPr>
            <w:tcW w:w="618" w:type="pct"/>
            <w:gridSpan w:val="3"/>
            <w:vAlign w:val="center"/>
          </w:tcPr>
          <w:p w14:paraId="12B748DA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吴奇波</w:t>
            </w:r>
          </w:p>
        </w:tc>
        <w:tc>
          <w:tcPr>
            <w:tcW w:w="942" w:type="pct"/>
            <w:gridSpan w:val="2"/>
            <w:vAlign w:val="center"/>
          </w:tcPr>
          <w:p w14:paraId="2C588C98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5903122045</w:t>
            </w:r>
          </w:p>
        </w:tc>
        <w:tc>
          <w:tcPr>
            <w:tcW w:w="2354" w:type="pct"/>
            <w:gridSpan w:val="5"/>
            <w:vAlign w:val="center"/>
          </w:tcPr>
          <w:p w14:paraId="0B55C9C2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基于C++的S型轨道检查仪测量数据图形化显示与数据分析软件设计</w:t>
            </w:r>
          </w:p>
        </w:tc>
        <w:tc>
          <w:tcPr>
            <w:tcW w:w="663" w:type="pct"/>
            <w:vAlign w:val="center"/>
          </w:tcPr>
          <w:p w14:paraId="18507BE6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吴维军</w:t>
            </w:r>
          </w:p>
        </w:tc>
      </w:tr>
      <w:tr w14:paraId="0116C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3366E1A7">
            <w:pPr>
              <w:widowControl/>
              <w:jc w:val="center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15</w:t>
            </w:r>
          </w:p>
        </w:tc>
        <w:tc>
          <w:tcPr>
            <w:tcW w:w="618" w:type="pct"/>
            <w:gridSpan w:val="3"/>
            <w:vAlign w:val="center"/>
          </w:tcPr>
          <w:p w14:paraId="2D846E0C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黄炜</w:t>
            </w:r>
          </w:p>
        </w:tc>
        <w:tc>
          <w:tcPr>
            <w:tcW w:w="942" w:type="pct"/>
            <w:gridSpan w:val="2"/>
            <w:vAlign w:val="center"/>
          </w:tcPr>
          <w:p w14:paraId="575987B7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5903122042</w:t>
            </w:r>
          </w:p>
        </w:tc>
        <w:tc>
          <w:tcPr>
            <w:tcW w:w="2354" w:type="pct"/>
            <w:gridSpan w:val="5"/>
            <w:vAlign w:val="center"/>
          </w:tcPr>
          <w:p w14:paraId="00BD655D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基于C++的S型轨道检查仪超高测量算法研究及软件设计</w:t>
            </w:r>
          </w:p>
        </w:tc>
        <w:tc>
          <w:tcPr>
            <w:tcW w:w="663" w:type="pct"/>
            <w:vAlign w:val="center"/>
          </w:tcPr>
          <w:p w14:paraId="4C80DF4B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吴维军</w:t>
            </w:r>
          </w:p>
        </w:tc>
      </w:tr>
      <w:tr w14:paraId="0FB84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15BDCB00">
            <w:pPr>
              <w:widowControl/>
              <w:jc w:val="center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16</w:t>
            </w:r>
          </w:p>
        </w:tc>
        <w:tc>
          <w:tcPr>
            <w:tcW w:w="618" w:type="pct"/>
            <w:gridSpan w:val="3"/>
            <w:vAlign w:val="center"/>
          </w:tcPr>
          <w:p w14:paraId="60F2CE78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何祥焯</w:t>
            </w:r>
          </w:p>
        </w:tc>
        <w:tc>
          <w:tcPr>
            <w:tcW w:w="942" w:type="pct"/>
            <w:gridSpan w:val="2"/>
            <w:vAlign w:val="center"/>
          </w:tcPr>
          <w:p w14:paraId="39EF2AE8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5903122055</w:t>
            </w:r>
          </w:p>
        </w:tc>
        <w:tc>
          <w:tcPr>
            <w:tcW w:w="2354" w:type="pct"/>
            <w:gridSpan w:val="5"/>
            <w:vAlign w:val="center"/>
          </w:tcPr>
          <w:p w14:paraId="08143A8B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基于C++的S型轨道检查仪三角坑计算算法研究及软件设计</w:t>
            </w:r>
          </w:p>
        </w:tc>
        <w:tc>
          <w:tcPr>
            <w:tcW w:w="663" w:type="pct"/>
            <w:vAlign w:val="center"/>
          </w:tcPr>
          <w:p w14:paraId="48B45D42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吴维军</w:t>
            </w:r>
          </w:p>
        </w:tc>
      </w:tr>
      <w:tr w14:paraId="7E75C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7DA12FF5">
            <w:pPr>
              <w:widowControl/>
              <w:jc w:val="center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17</w:t>
            </w:r>
          </w:p>
        </w:tc>
        <w:tc>
          <w:tcPr>
            <w:tcW w:w="618" w:type="pct"/>
            <w:gridSpan w:val="3"/>
            <w:vAlign w:val="center"/>
          </w:tcPr>
          <w:p w14:paraId="4FE90F5A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邱鸿标</w:t>
            </w:r>
          </w:p>
        </w:tc>
        <w:tc>
          <w:tcPr>
            <w:tcW w:w="942" w:type="pct"/>
            <w:gridSpan w:val="2"/>
            <w:vAlign w:val="center"/>
          </w:tcPr>
          <w:p w14:paraId="1479D2F9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6003122051</w:t>
            </w:r>
          </w:p>
        </w:tc>
        <w:tc>
          <w:tcPr>
            <w:tcW w:w="2354" w:type="pct"/>
            <w:gridSpan w:val="5"/>
            <w:vAlign w:val="center"/>
          </w:tcPr>
          <w:p w14:paraId="73F618AE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基于C++的S型轨道检查仪超高调整算法研究及软件设计</w:t>
            </w:r>
          </w:p>
        </w:tc>
        <w:tc>
          <w:tcPr>
            <w:tcW w:w="663" w:type="pct"/>
            <w:vAlign w:val="center"/>
          </w:tcPr>
          <w:p w14:paraId="542E0D0E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吴维军</w:t>
            </w:r>
          </w:p>
        </w:tc>
      </w:tr>
      <w:tr w14:paraId="64F66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1AF66433">
            <w:pPr>
              <w:widowControl/>
              <w:jc w:val="center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18</w:t>
            </w:r>
          </w:p>
        </w:tc>
        <w:tc>
          <w:tcPr>
            <w:tcW w:w="618" w:type="pct"/>
            <w:gridSpan w:val="3"/>
            <w:vAlign w:val="center"/>
          </w:tcPr>
          <w:p w14:paraId="6348D4D6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陈伟健</w:t>
            </w:r>
          </w:p>
        </w:tc>
        <w:tc>
          <w:tcPr>
            <w:tcW w:w="942" w:type="pct"/>
            <w:gridSpan w:val="2"/>
            <w:vAlign w:val="center"/>
          </w:tcPr>
          <w:p w14:paraId="5D550EE9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5903122007</w:t>
            </w:r>
          </w:p>
        </w:tc>
        <w:tc>
          <w:tcPr>
            <w:tcW w:w="2354" w:type="pct"/>
            <w:gridSpan w:val="5"/>
            <w:vAlign w:val="center"/>
          </w:tcPr>
          <w:p w14:paraId="6BE9432C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基于C++的S型轨道检查仪设计超高计算算法研究及软件设计</w:t>
            </w:r>
          </w:p>
        </w:tc>
        <w:tc>
          <w:tcPr>
            <w:tcW w:w="663" w:type="pct"/>
            <w:vAlign w:val="center"/>
          </w:tcPr>
          <w:p w14:paraId="6605C7D4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吴维军</w:t>
            </w:r>
          </w:p>
        </w:tc>
      </w:tr>
      <w:tr w14:paraId="6BC82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 w:hRule="atLeast"/>
          <w:jc w:val="center"/>
        </w:trPr>
        <w:tc>
          <w:tcPr>
            <w:tcW w:w="421" w:type="pct"/>
            <w:vAlign w:val="center"/>
          </w:tcPr>
          <w:p w14:paraId="7F12DE7F">
            <w:pPr>
              <w:widowControl/>
              <w:jc w:val="center"/>
              <w:textAlignment w:val="center"/>
              <w:rPr>
                <w:rFonts w:hint="default" w:ascii="微软雅黑" w:hAnsi="微软雅黑" w:eastAsia="微软雅黑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lang w:val="en-US" w:eastAsia="zh-CN"/>
              </w:rPr>
              <w:t>19</w:t>
            </w:r>
          </w:p>
        </w:tc>
        <w:tc>
          <w:tcPr>
            <w:tcW w:w="1053" w:type="dxa"/>
            <w:gridSpan w:val="3"/>
            <w:vAlign w:val="center"/>
          </w:tcPr>
          <w:p w14:paraId="3A68CD98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曾翌</w:t>
            </w:r>
          </w:p>
        </w:tc>
        <w:tc>
          <w:tcPr>
            <w:tcW w:w="1605" w:type="dxa"/>
            <w:gridSpan w:val="2"/>
            <w:vAlign w:val="center"/>
          </w:tcPr>
          <w:p w14:paraId="247D935F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5903122028</w:t>
            </w:r>
          </w:p>
        </w:tc>
        <w:tc>
          <w:tcPr>
            <w:tcW w:w="4011" w:type="dxa"/>
            <w:gridSpan w:val="5"/>
            <w:vAlign w:val="center"/>
          </w:tcPr>
          <w:p w14:paraId="6F6F5694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基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>于人工智能的预警机结构疲劳裂纹扩展预测与延寿管理研究</w:t>
            </w:r>
          </w:p>
        </w:tc>
        <w:tc>
          <w:tcPr>
            <w:tcW w:w="663" w:type="pct"/>
            <w:vAlign w:val="center"/>
          </w:tcPr>
          <w:p w14:paraId="3C35F48C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洪晟</w:t>
            </w:r>
          </w:p>
        </w:tc>
      </w:tr>
      <w:tr w14:paraId="12093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30ABAA49">
            <w:pPr>
              <w:widowControl/>
              <w:jc w:val="center"/>
              <w:textAlignment w:val="center"/>
              <w:rPr>
                <w:rFonts w:hint="default" w:ascii="微软雅黑" w:hAnsi="微软雅黑" w:eastAsia="微软雅黑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lang w:val="en-US" w:eastAsia="zh-CN"/>
              </w:rPr>
              <w:t>20</w:t>
            </w:r>
          </w:p>
        </w:tc>
        <w:tc>
          <w:tcPr>
            <w:tcW w:w="618" w:type="pct"/>
            <w:gridSpan w:val="3"/>
            <w:vAlign w:val="center"/>
          </w:tcPr>
          <w:p w14:paraId="560C086F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杜午腾</w:t>
            </w:r>
          </w:p>
        </w:tc>
        <w:tc>
          <w:tcPr>
            <w:tcW w:w="942" w:type="pct"/>
            <w:gridSpan w:val="2"/>
            <w:vAlign w:val="center"/>
          </w:tcPr>
          <w:p w14:paraId="48B49DA7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5903122126</w:t>
            </w:r>
          </w:p>
        </w:tc>
        <w:tc>
          <w:tcPr>
            <w:tcW w:w="2354" w:type="pct"/>
            <w:gridSpan w:val="5"/>
            <w:vAlign w:val="center"/>
          </w:tcPr>
          <w:p w14:paraId="7E8433B6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基于EEG的阿尔茨海默病的早期筛查</w:t>
            </w:r>
          </w:p>
        </w:tc>
        <w:tc>
          <w:tcPr>
            <w:tcW w:w="663" w:type="pct"/>
            <w:vAlign w:val="center"/>
          </w:tcPr>
          <w:p w14:paraId="6A651D3D">
            <w:pPr>
              <w:widowControl/>
              <w:jc w:val="left"/>
              <w:rPr>
                <w:rFonts w:hint="default" w:ascii="微软雅黑" w:hAnsi="微软雅黑" w:eastAsia="微软雅黑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lang w:val="en-US" w:eastAsia="zh-CN"/>
              </w:rPr>
              <w:t>黄菊花</w:t>
            </w:r>
          </w:p>
        </w:tc>
      </w:tr>
      <w:tr w14:paraId="74A19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2EBFC5F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618" w:type="pct"/>
            <w:gridSpan w:val="3"/>
            <w:shd w:val="clear" w:color="auto" w:fill="auto"/>
            <w:vAlign w:val="center"/>
          </w:tcPr>
          <w:p w14:paraId="2A1BCF8F">
            <w:pPr>
              <w:widowControl/>
              <w:jc w:val="left"/>
              <w:rPr>
                <w:rFonts w:hint="eastAsia" w:ascii="微软雅黑" w:hAnsi="微软雅黑" w:eastAsia="微软雅黑" w:cs="Times New Roman"/>
                <w:kern w:val="2"/>
                <w:sz w:val="21"/>
                <w:szCs w:val="24"/>
                <w:lang w:val="en-US" w:eastAsia="zh" w:bidi="ar-SA"/>
              </w:rPr>
            </w:pPr>
          </w:p>
        </w:tc>
        <w:tc>
          <w:tcPr>
            <w:tcW w:w="942" w:type="pct"/>
            <w:gridSpan w:val="2"/>
            <w:shd w:val="clear" w:color="auto" w:fill="auto"/>
            <w:vAlign w:val="center"/>
          </w:tcPr>
          <w:p w14:paraId="21A6404C">
            <w:pPr>
              <w:widowControl/>
              <w:jc w:val="left"/>
              <w:rPr>
                <w:rFonts w:hint="eastAsia" w:ascii="微软雅黑" w:hAnsi="微软雅黑" w:eastAsia="微软雅黑" w:cs="Times New Roman"/>
                <w:kern w:val="2"/>
                <w:sz w:val="21"/>
                <w:szCs w:val="24"/>
                <w:lang w:val="en-US" w:eastAsia="zh" w:bidi="ar-SA"/>
              </w:rPr>
            </w:pPr>
          </w:p>
        </w:tc>
        <w:tc>
          <w:tcPr>
            <w:tcW w:w="2354" w:type="pct"/>
            <w:gridSpan w:val="5"/>
            <w:vAlign w:val="center"/>
          </w:tcPr>
          <w:p w14:paraId="430BEB24">
            <w:pPr>
              <w:widowControl/>
              <w:jc w:val="left"/>
              <w:rPr>
                <w:rFonts w:hint="eastAsia" w:ascii="宋体" w:hAnsi="宋体" w:cs="宋体"/>
                <w:lang w:eastAsia="zh"/>
              </w:rPr>
            </w:pPr>
          </w:p>
        </w:tc>
        <w:tc>
          <w:tcPr>
            <w:tcW w:w="663" w:type="pct"/>
            <w:vAlign w:val="center"/>
          </w:tcPr>
          <w:p w14:paraId="5BAADF47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</w:p>
        </w:tc>
      </w:tr>
      <w:tr w14:paraId="44A47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3DCB540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618" w:type="pct"/>
            <w:gridSpan w:val="3"/>
            <w:vAlign w:val="center"/>
          </w:tcPr>
          <w:p w14:paraId="2026A0EC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47430E02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</w:p>
        </w:tc>
        <w:tc>
          <w:tcPr>
            <w:tcW w:w="2354" w:type="pct"/>
            <w:gridSpan w:val="5"/>
            <w:vAlign w:val="center"/>
          </w:tcPr>
          <w:p w14:paraId="34F3FDAB">
            <w:pPr>
              <w:rPr>
                <w:rFonts w:ascii="微软雅黑" w:hAnsi="微软雅黑" w:eastAsia="Arial"/>
                <w:lang w:eastAsia="zh"/>
              </w:rPr>
            </w:pPr>
          </w:p>
        </w:tc>
        <w:tc>
          <w:tcPr>
            <w:tcW w:w="663" w:type="pct"/>
            <w:vAlign w:val="center"/>
          </w:tcPr>
          <w:p w14:paraId="498B255F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</w:p>
        </w:tc>
      </w:tr>
      <w:tr w14:paraId="4255A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6C6C545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618" w:type="pct"/>
            <w:gridSpan w:val="3"/>
            <w:vAlign w:val="center"/>
          </w:tcPr>
          <w:p w14:paraId="190073E2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1FD4E450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</w:p>
        </w:tc>
        <w:tc>
          <w:tcPr>
            <w:tcW w:w="2354" w:type="pct"/>
            <w:gridSpan w:val="5"/>
            <w:vAlign w:val="center"/>
          </w:tcPr>
          <w:p w14:paraId="727549DE">
            <w:pPr>
              <w:rPr>
                <w:rFonts w:ascii="微软雅黑" w:hAnsi="微软雅黑" w:eastAsia="Arial"/>
                <w:lang w:eastAsia="zh"/>
              </w:rPr>
            </w:pPr>
          </w:p>
        </w:tc>
        <w:tc>
          <w:tcPr>
            <w:tcW w:w="663" w:type="pct"/>
            <w:vAlign w:val="center"/>
          </w:tcPr>
          <w:p w14:paraId="5095FD43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</w:p>
        </w:tc>
      </w:tr>
      <w:tr w14:paraId="4CA7D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65CD49A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618" w:type="pct"/>
            <w:gridSpan w:val="3"/>
            <w:vAlign w:val="center"/>
          </w:tcPr>
          <w:p w14:paraId="01161E5B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7048DD4D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</w:p>
        </w:tc>
        <w:tc>
          <w:tcPr>
            <w:tcW w:w="2354" w:type="pct"/>
            <w:gridSpan w:val="5"/>
            <w:vAlign w:val="center"/>
          </w:tcPr>
          <w:p w14:paraId="6807303F">
            <w:pPr>
              <w:widowControl/>
              <w:jc w:val="left"/>
              <w:textAlignment w:val="center"/>
              <w:rPr>
                <w:rFonts w:ascii="Arial" w:hAnsi="Arial" w:eastAsia="Arial" w:cs="Arial"/>
                <w:color w:val="313030"/>
                <w:szCs w:val="21"/>
                <w:shd w:val="clear" w:color="auto" w:fill="F5F8F9"/>
              </w:rPr>
            </w:pPr>
          </w:p>
        </w:tc>
        <w:tc>
          <w:tcPr>
            <w:tcW w:w="663" w:type="pct"/>
            <w:vAlign w:val="center"/>
          </w:tcPr>
          <w:p w14:paraId="3DB54D6F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</w:p>
        </w:tc>
      </w:tr>
      <w:tr w14:paraId="2B3E4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20D9E1B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618" w:type="pct"/>
            <w:gridSpan w:val="3"/>
            <w:vAlign w:val="center"/>
          </w:tcPr>
          <w:p w14:paraId="628B4046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1E7608FC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</w:p>
        </w:tc>
        <w:tc>
          <w:tcPr>
            <w:tcW w:w="2354" w:type="pct"/>
            <w:gridSpan w:val="5"/>
            <w:vAlign w:val="center"/>
          </w:tcPr>
          <w:p w14:paraId="27E7BC6C">
            <w:pPr>
              <w:widowControl/>
              <w:jc w:val="right"/>
              <w:textAlignment w:val="center"/>
              <w:rPr>
                <w:rFonts w:ascii="Arial" w:hAnsi="Arial" w:eastAsia="Arial" w:cs="Arial"/>
                <w:color w:val="313030"/>
                <w:szCs w:val="21"/>
                <w:shd w:val="clear" w:color="auto" w:fill="F5F8F9"/>
              </w:rPr>
            </w:pPr>
          </w:p>
        </w:tc>
        <w:tc>
          <w:tcPr>
            <w:tcW w:w="663" w:type="pct"/>
            <w:vAlign w:val="center"/>
          </w:tcPr>
          <w:p w14:paraId="2B0769FD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</w:p>
        </w:tc>
      </w:tr>
      <w:tr w14:paraId="6F53C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373D390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618" w:type="pct"/>
            <w:gridSpan w:val="3"/>
            <w:vAlign w:val="center"/>
          </w:tcPr>
          <w:p w14:paraId="0A60C65C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37B58798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</w:p>
        </w:tc>
        <w:tc>
          <w:tcPr>
            <w:tcW w:w="2354" w:type="pct"/>
            <w:gridSpan w:val="5"/>
            <w:vAlign w:val="center"/>
          </w:tcPr>
          <w:p w14:paraId="2526D461">
            <w:pPr>
              <w:widowControl/>
              <w:jc w:val="left"/>
              <w:textAlignment w:val="center"/>
              <w:rPr>
                <w:rFonts w:ascii="Arial" w:hAnsi="Arial" w:eastAsia="Arial" w:cs="Arial"/>
                <w:color w:val="313030"/>
                <w:szCs w:val="21"/>
                <w:shd w:val="clear" w:color="auto" w:fill="F5F8F9"/>
              </w:rPr>
            </w:pPr>
          </w:p>
        </w:tc>
        <w:tc>
          <w:tcPr>
            <w:tcW w:w="663" w:type="pct"/>
            <w:vAlign w:val="center"/>
          </w:tcPr>
          <w:p w14:paraId="0EC33934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</w:p>
        </w:tc>
      </w:tr>
      <w:tr w14:paraId="7C02A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7D1829C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618" w:type="pct"/>
            <w:gridSpan w:val="3"/>
            <w:vAlign w:val="center"/>
          </w:tcPr>
          <w:p w14:paraId="4E10C1CD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48EC12E3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</w:p>
        </w:tc>
        <w:tc>
          <w:tcPr>
            <w:tcW w:w="2354" w:type="pct"/>
            <w:gridSpan w:val="5"/>
            <w:vAlign w:val="center"/>
          </w:tcPr>
          <w:p w14:paraId="5B55989B">
            <w:pPr>
              <w:widowControl/>
              <w:jc w:val="left"/>
              <w:textAlignment w:val="center"/>
              <w:rPr>
                <w:rFonts w:ascii="Arial" w:hAnsi="Arial" w:eastAsia="Arial" w:cs="Arial"/>
                <w:color w:val="313030"/>
                <w:szCs w:val="21"/>
                <w:shd w:val="clear" w:color="auto" w:fill="F5F8F9"/>
              </w:rPr>
            </w:pPr>
          </w:p>
        </w:tc>
        <w:tc>
          <w:tcPr>
            <w:tcW w:w="663" w:type="pct"/>
            <w:vAlign w:val="center"/>
          </w:tcPr>
          <w:p w14:paraId="7D872EDC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</w:p>
        </w:tc>
      </w:tr>
      <w:tr w14:paraId="3CE4C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657E0FC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618" w:type="pct"/>
            <w:gridSpan w:val="3"/>
            <w:vAlign w:val="center"/>
          </w:tcPr>
          <w:p w14:paraId="6C8CF092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5D73CA47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</w:p>
        </w:tc>
        <w:tc>
          <w:tcPr>
            <w:tcW w:w="2354" w:type="pct"/>
            <w:gridSpan w:val="5"/>
            <w:vAlign w:val="center"/>
          </w:tcPr>
          <w:p w14:paraId="15156AB6">
            <w:pPr>
              <w:widowControl/>
              <w:jc w:val="left"/>
              <w:textAlignment w:val="center"/>
              <w:rPr>
                <w:rFonts w:ascii="Arial" w:hAnsi="Arial" w:eastAsia="Arial" w:cs="Arial"/>
                <w:color w:val="313030"/>
                <w:szCs w:val="21"/>
                <w:shd w:val="clear" w:color="auto" w:fill="F5F8F9"/>
              </w:rPr>
            </w:pPr>
          </w:p>
        </w:tc>
        <w:tc>
          <w:tcPr>
            <w:tcW w:w="663" w:type="pct"/>
            <w:vAlign w:val="center"/>
          </w:tcPr>
          <w:p w14:paraId="17DA4241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</w:p>
        </w:tc>
      </w:tr>
      <w:tr w14:paraId="30C16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15D4003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618" w:type="pct"/>
            <w:gridSpan w:val="3"/>
            <w:vAlign w:val="center"/>
          </w:tcPr>
          <w:p w14:paraId="5584C33E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449DB3CB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</w:p>
        </w:tc>
        <w:tc>
          <w:tcPr>
            <w:tcW w:w="2354" w:type="pct"/>
            <w:gridSpan w:val="5"/>
            <w:vAlign w:val="center"/>
          </w:tcPr>
          <w:p w14:paraId="70E898E5">
            <w:pPr>
              <w:widowControl/>
              <w:jc w:val="left"/>
              <w:textAlignment w:val="center"/>
              <w:rPr>
                <w:rFonts w:ascii="Arial" w:hAnsi="Arial" w:eastAsia="Arial" w:cs="Arial"/>
                <w:color w:val="313030"/>
                <w:szCs w:val="21"/>
                <w:shd w:val="clear" w:color="auto" w:fill="F5F8F9"/>
              </w:rPr>
            </w:pPr>
          </w:p>
        </w:tc>
        <w:tc>
          <w:tcPr>
            <w:tcW w:w="663" w:type="pct"/>
            <w:vAlign w:val="center"/>
          </w:tcPr>
          <w:p w14:paraId="7BA2526A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</w:p>
        </w:tc>
      </w:tr>
      <w:tr w14:paraId="4C599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4A2E372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618" w:type="pct"/>
            <w:gridSpan w:val="3"/>
            <w:vAlign w:val="center"/>
          </w:tcPr>
          <w:p w14:paraId="2295ECA8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3B0C5B8B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</w:p>
        </w:tc>
        <w:tc>
          <w:tcPr>
            <w:tcW w:w="2354" w:type="pct"/>
            <w:gridSpan w:val="5"/>
            <w:vAlign w:val="center"/>
          </w:tcPr>
          <w:p w14:paraId="7FE28403">
            <w:pPr>
              <w:widowControl/>
              <w:jc w:val="left"/>
              <w:textAlignment w:val="center"/>
              <w:rPr>
                <w:rFonts w:ascii="Arial" w:hAnsi="Arial" w:eastAsia="Arial" w:cs="Arial"/>
                <w:color w:val="313030"/>
                <w:szCs w:val="21"/>
                <w:shd w:val="clear" w:color="auto" w:fill="F5F8F9"/>
              </w:rPr>
            </w:pPr>
          </w:p>
        </w:tc>
        <w:tc>
          <w:tcPr>
            <w:tcW w:w="663" w:type="pct"/>
            <w:vAlign w:val="center"/>
          </w:tcPr>
          <w:p w14:paraId="574F66C2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</w:p>
        </w:tc>
      </w:tr>
      <w:tr w14:paraId="0F109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2580C55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618" w:type="pct"/>
            <w:gridSpan w:val="3"/>
            <w:vAlign w:val="center"/>
          </w:tcPr>
          <w:p w14:paraId="4757FBC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3B264F2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2354" w:type="pct"/>
            <w:gridSpan w:val="5"/>
            <w:vAlign w:val="center"/>
          </w:tcPr>
          <w:p w14:paraId="47AE533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663" w:type="pct"/>
            <w:vAlign w:val="center"/>
          </w:tcPr>
          <w:p w14:paraId="45231BF7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</w:p>
        </w:tc>
      </w:tr>
      <w:tr w14:paraId="0E2F7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08B6E01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618" w:type="pct"/>
            <w:gridSpan w:val="3"/>
            <w:vAlign w:val="center"/>
          </w:tcPr>
          <w:p w14:paraId="65009ED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35A6CA3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2354" w:type="pct"/>
            <w:gridSpan w:val="5"/>
            <w:vAlign w:val="center"/>
          </w:tcPr>
          <w:p w14:paraId="746B1EA3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663" w:type="pct"/>
            <w:vAlign w:val="center"/>
          </w:tcPr>
          <w:p w14:paraId="259CCA67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</w:p>
        </w:tc>
      </w:tr>
      <w:tr w14:paraId="4FF33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2383DD1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618" w:type="pct"/>
            <w:gridSpan w:val="3"/>
            <w:vAlign w:val="center"/>
          </w:tcPr>
          <w:p w14:paraId="2FC3DE2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3D8B691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2354" w:type="pct"/>
            <w:gridSpan w:val="5"/>
            <w:vAlign w:val="center"/>
          </w:tcPr>
          <w:p w14:paraId="3DAE402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663" w:type="pct"/>
            <w:vAlign w:val="center"/>
          </w:tcPr>
          <w:p w14:paraId="1AA8269D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</w:p>
        </w:tc>
      </w:tr>
      <w:tr w14:paraId="63A21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73EA1C1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618" w:type="pct"/>
            <w:gridSpan w:val="3"/>
            <w:vAlign w:val="center"/>
          </w:tcPr>
          <w:p w14:paraId="02BAA6C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00F65B2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2354" w:type="pct"/>
            <w:gridSpan w:val="5"/>
            <w:vAlign w:val="center"/>
          </w:tcPr>
          <w:p w14:paraId="0787ABB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663" w:type="pct"/>
            <w:vAlign w:val="center"/>
          </w:tcPr>
          <w:p w14:paraId="4FF4CE99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</w:p>
        </w:tc>
      </w:tr>
      <w:tr w14:paraId="57984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6391970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618" w:type="pct"/>
            <w:gridSpan w:val="3"/>
            <w:vAlign w:val="center"/>
          </w:tcPr>
          <w:p w14:paraId="306DC22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001302C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2354" w:type="pct"/>
            <w:gridSpan w:val="5"/>
            <w:vAlign w:val="center"/>
          </w:tcPr>
          <w:p w14:paraId="4787088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663" w:type="pct"/>
            <w:vAlign w:val="center"/>
          </w:tcPr>
          <w:p w14:paraId="25B32408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</w:p>
        </w:tc>
      </w:tr>
      <w:tr w14:paraId="3B51C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42D03F9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618" w:type="pct"/>
            <w:gridSpan w:val="3"/>
            <w:vAlign w:val="center"/>
          </w:tcPr>
          <w:p w14:paraId="71D199A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74F1A9E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2354" w:type="pct"/>
            <w:gridSpan w:val="5"/>
            <w:vAlign w:val="center"/>
          </w:tcPr>
          <w:p w14:paraId="26F59E3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663" w:type="pct"/>
            <w:vAlign w:val="center"/>
          </w:tcPr>
          <w:p w14:paraId="49E7C2E7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</w:p>
        </w:tc>
      </w:tr>
    </w:tbl>
    <w:p w14:paraId="5A6AEC05"/>
    <w:p w14:paraId="6618D27A"/>
    <w:p w14:paraId="47E9B452">
      <w:r>
        <w:t xml:space="preserve">      </w:t>
      </w:r>
    </w:p>
    <w:p w14:paraId="720853A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Q2YjhhNDVhY2E1ZjRiMjdlYzI4MmM3YzYxYzE0YzkifQ=="/>
  </w:docVars>
  <w:rsids>
    <w:rsidRoot w:val="006F17EA"/>
    <w:rsid w:val="000135DB"/>
    <w:rsid w:val="00094E43"/>
    <w:rsid w:val="001E2CD8"/>
    <w:rsid w:val="002F1E37"/>
    <w:rsid w:val="00342386"/>
    <w:rsid w:val="00355124"/>
    <w:rsid w:val="00363478"/>
    <w:rsid w:val="00385677"/>
    <w:rsid w:val="004B03F9"/>
    <w:rsid w:val="004B1920"/>
    <w:rsid w:val="00560A1A"/>
    <w:rsid w:val="00577471"/>
    <w:rsid w:val="00620342"/>
    <w:rsid w:val="00663F11"/>
    <w:rsid w:val="006F17EA"/>
    <w:rsid w:val="0078635D"/>
    <w:rsid w:val="00980262"/>
    <w:rsid w:val="00A50123"/>
    <w:rsid w:val="00AE38E3"/>
    <w:rsid w:val="00BB4A16"/>
    <w:rsid w:val="00C65F4B"/>
    <w:rsid w:val="00D0661C"/>
    <w:rsid w:val="00DD4808"/>
    <w:rsid w:val="00DE481A"/>
    <w:rsid w:val="00E33E0E"/>
    <w:rsid w:val="00E536CE"/>
    <w:rsid w:val="00EC29C3"/>
    <w:rsid w:val="01871F84"/>
    <w:rsid w:val="04090570"/>
    <w:rsid w:val="09411C39"/>
    <w:rsid w:val="0A8B4AAB"/>
    <w:rsid w:val="11537501"/>
    <w:rsid w:val="123F011E"/>
    <w:rsid w:val="16E82A20"/>
    <w:rsid w:val="17F778F0"/>
    <w:rsid w:val="1A1228E1"/>
    <w:rsid w:val="1AEE4DCF"/>
    <w:rsid w:val="1BAC1A93"/>
    <w:rsid w:val="1C1D578B"/>
    <w:rsid w:val="1D3255AB"/>
    <w:rsid w:val="1EB724CD"/>
    <w:rsid w:val="22C05318"/>
    <w:rsid w:val="22C74DC7"/>
    <w:rsid w:val="23CD1EA6"/>
    <w:rsid w:val="24DE7DBF"/>
    <w:rsid w:val="27A70F53"/>
    <w:rsid w:val="28371CA5"/>
    <w:rsid w:val="28A8253C"/>
    <w:rsid w:val="2AFF7588"/>
    <w:rsid w:val="2EDB4FF6"/>
    <w:rsid w:val="31607130"/>
    <w:rsid w:val="316852F6"/>
    <w:rsid w:val="32EBB9F0"/>
    <w:rsid w:val="37874DB8"/>
    <w:rsid w:val="379E5792"/>
    <w:rsid w:val="3AFBE92E"/>
    <w:rsid w:val="3BBFD84B"/>
    <w:rsid w:val="3E235CFC"/>
    <w:rsid w:val="3E7D63BD"/>
    <w:rsid w:val="3FF68453"/>
    <w:rsid w:val="473B3967"/>
    <w:rsid w:val="4AFC684C"/>
    <w:rsid w:val="4FFEB013"/>
    <w:rsid w:val="50FE52C1"/>
    <w:rsid w:val="53EEF4F5"/>
    <w:rsid w:val="53F705B8"/>
    <w:rsid w:val="53FAC678"/>
    <w:rsid w:val="542656D4"/>
    <w:rsid w:val="573FBB76"/>
    <w:rsid w:val="5AB75465"/>
    <w:rsid w:val="5B1835BE"/>
    <w:rsid w:val="5B427539"/>
    <w:rsid w:val="5BED445D"/>
    <w:rsid w:val="5CCC70F3"/>
    <w:rsid w:val="5E3F658B"/>
    <w:rsid w:val="5F7FFD46"/>
    <w:rsid w:val="5F9D1F17"/>
    <w:rsid w:val="65313C3E"/>
    <w:rsid w:val="669B3E41"/>
    <w:rsid w:val="66F561A5"/>
    <w:rsid w:val="684007D1"/>
    <w:rsid w:val="6922784E"/>
    <w:rsid w:val="692D73D1"/>
    <w:rsid w:val="6ABF7E86"/>
    <w:rsid w:val="6B75FE8A"/>
    <w:rsid w:val="6CAFFDF8"/>
    <w:rsid w:val="6F5F1B18"/>
    <w:rsid w:val="6F670109"/>
    <w:rsid w:val="6F763692"/>
    <w:rsid w:val="6FEFE988"/>
    <w:rsid w:val="70BE7D39"/>
    <w:rsid w:val="757B5DDE"/>
    <w:rsid w:val="764FA0EE"/>
    <w:rsid w:val="77BFC495"/>
    <w:rsid w:val="7A7B4AC9"/>
    <w:rsid w:val="7B7B60DD"/>
    <w:rsid w:val="7CFA46E3"/>
    <w:rsid w:val="7D5B68D7"/>
    <w:rsid w:val="7E8F87CE"/>
    <w:rsid w:val="7EEB3A29"/>
    <w:rsid w:val="7EFE95AF"/>
    <w:rsid w:val="7F34A6ED"/>
    <w:rsid w:val="7F39ECFC"/>
    <w:rsid w:val="7F7EC560"/>
    <w:rsid w:val="7FAB1E77"/>
    <w:rsid w:val="7FDA844D"/>
    <w:rsid w:val="7FDDCA0A"/>
    <w:rsid w:val="7FF576D2"/>
    <w:rsid w:val="7FFC6FF4"/>
    <w:rsid w:val="7FFEACEB"/>
    <w:rsid w:val="8DFDFE2C"/>
    <w:rsid w:val="8F542AD3"/>
    <w:rsid w:val="93F7C5AF"/>
    <w:rsid w:val="9C9EF4D5"/>
    <w:rsid w:val="9EBA3D74"/>
    <w:rsid w:val="A7FF6E19"/>
    <w:rsid w:val="AEF4A65C"/>
    <w:rsid w:val="AFA70314"/>
    <w:rsid w:val="AFF9558D"/>
    <w:rsid w:val="B3CF1C27"/>
    <w:rsid w:val="B81D3E8A"/>
    <w:rsid w:val="BBCFD3A7"/>
    <w:rsid w:val="BDFFB98D"/>
    <w:rsid w:val="BEF7F630"/>
    <w:rsid w:val="BF3D2F95"/>
    <w:rsid w:val="BFEF1091"/>
    <w:rsid w:val="BFEF2DC4"/>
    <w:rsid w:val="BFF79654"/>
    <w:rsid w:val="BFFB0553"/>
    <w:rsid w:val="C7D5C3F6"/>
    <w:rsid w:val="CCBF2BDC"/>
    <w:rsid w:val="CEED486B"/>
    <w:rsid w:val="D9CB23FC"/>
    <w:rsid w:val="DB778D39"/>
    <w:rsid w:val="DB7B2542"/>
    <w:rsid w:val="DBF732AE"/>
    <w:rsid w:val="DDFE8974"/>
    <w:rsid w:val="DF5DBED8"/>
    <w:rsid w:val="DFD32C2B"/>
    <w:rsid w:val="DFFF2651"/>
    <w:rsid w:val="E65D7356"/>
    <w:rsid w:val="E77282F0"/>
    <w:rsid w:val="ED7E8612"/>
    <w:rsid w:val="EF36765B"/>
    <w:rsid w:val="EF6FDC20"/>
    <w:rsid w:val="F6FFCF1A"/>
    <w:rsid w:val="F8AD6421"/>
    <w:rsid w:val="F936A8F1"/>
    <w:rsid w:val="FAFF1AEC"/>
    <w:rsid w:val="FBEC2F94"/>
    <w:rsid w:val="FD6E65E9"/>
    <w:rsid w:val="FDDBF736"/>
    <w:rsid w:val="FDF608C7"/>
    <w:rsid w:val="FE73822A"/>
    <w:rsid w:val="FECF3169"/>
    <w:rsid w:val="FF77DF26"/>
    <w:rsid w:val="FFAFA178"/>
    <w:rsid w:val="FFC4514A"/>
    <w:rsid w:val="FFF517B1"/>
    <w:rsid w:val="FFFFD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Hyperlink"/>
    <w:qFormat/>
    <w:uiPriority w:val="0"/>
    <w:rPr>
      <w:color w:val="0000FF"/>
      <w:u w:val="single"/>
    </w:rPr>
  </w:style>
  <w:style w:type="character" w:customStyle="1" w:styleId="8">
    <w:name w:val="页脚 字符"/>
    <w:link w:val="2"/>
    <w:qFormat/>
    <w:uiPriority w:val="0"/>
    <w:rPr>
      <w:kern w:val="2"/>
      <w:sz w:val="18"/>
      <w:szCs w:val="18"/>
    </w:rPr>
  </w:style>
  <w:style w:type="character" w:customStyle="1" w:styleId="9">
    <w:name w:val="页眉 字符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663</Words>
  <Characters>880</Characters>
  <Lines>7</Lines>
  <Paragraphs>2</Paragraphs>
  <TotalTime>1</TotalTime>
  <ScaleCrop>false</ScaleCrop>
  <LinksUpToDate>false</LinksUpToDate>
  <CharactersWithSpaces>906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2026-05-18T01:23:00Z</dcterms:created>
  <dc:creator>wyg</dc:creator>
  <cp:lastModifiedBy>王亚鸽</cp:lastModifiedBy>
  <dcterms:modified xsi:type="dcterms:W3CDTF">2026-05-20T02:49:10Z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9F96AC7F998742CB899549F3A6F5F2E8_13</vt:lpwstr>
  </property>
  <property fmtid="{D5CDD505-2E9C-101B-9397-08002B2CF9AE}" pid="4" name="KSOTemplateDocerSaveRecord">
    <vt:lpwstr>eyJoZGlkIjoiZDkzMGZiNGI4MWYwNGEyMmU3ZGMyNDRjNGYwNWRjZDgiLCJ1c2VySWQiOiIxNjcyNzY4NTI3In0=</vt:lpwstr>
  </property>
</Properties>
</file>