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5F876" w14:textId="77777777" w:rsidR="00AA13C7" w:rsidRDefault="00000000">
      <w:pPr>
        <w:spacing w:afterLines="50" w:after="156"/>
        <w:jc w:val="center"/>
        <w:rPr>
          <w:rFonts w:ascii="宋体" w:eastAsia="宋体" w:hAnsi="宋体"/>
          <w:b/>
          <w:bCs/>
          <w:sz w:val="44"/>
          <w:szCs w:val="44"/>
        </w:rPr>
      </w:pPr>
      <w:r>
        <w:rPr>
          <w:rFonts w:ascii="宋体" w:eastAsia="宋体" w:hAnsi="宋体" w:hint="eastAsia"/>
          <w:b/>
          <w:bCs/>
          <w:sz w:val="44"/>
          <w:szCs w:val="44"/>
        </w:rPr>
        <w:t>网站个人信息</w:t>
      </w:r>
    </w:p>
    <w:p w14:paraId="6059B097" w14:textId="77777777" w:rsidR="00AA13C7" w:rsidRDefault="00AA13C7">
      <w:pPr>
        <w:ind w:firstLineChars="400" w:firstLine="402"/>
        <w:rPr>
          <w:b/>
          <w:bCs/>
          <w:sz w:val="10"/>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1380"/>
        <w:gridCol w:w="1656"/>
        <w:gridCol w:w="1180"/>
        <w:gridCol w:w="2145"/>
      </w:tblGrid>
      <w:tr w:rsidR="00377D51" w14:paraId="70FE4278" w14:textId="77777777" w:rsidTr="00377D51">
        <w:trPr>
          <w:trHeight w:val="768"/>
          <w:jc w:val="center"/>
        </w:trPr>
        <w:tc>
          <w:tcPr>
            <w:tcW w:w="1413" w:type="dxa"/>
            <w:vAlign w:val="center"/>
          </w:tcPr>
          <w:p w14:paraId="6BD87602" w14:textId="77777777" w:rsidR="00AA13C7" w:rsidRDefault="00000000">
            <w:pPr>
              <w:jc w:val="center"/>
              <w:rPr>
                <w:sz w:val="24"/>
              </w:rPr>
            </w:pPr>
            <w:r>
              <w:rPr>
                <w:rFonts w:hint="eastAsia"/>
                <w:sz w:val="24"/>
              </w:rPr>
              <w:t>姓</w:t>
            </w:r>
            <w:r>
              <w:rPr>
                <w:rFonts w:hint="eastAsia"/>
                <w:sz w:val="24"/>
              </w:rPr>
              <w:t xml:space="preserve">   </w:t>
            </w:r>
            <w:r>
              <w:rPr>
                <w:rFonts w:hint="eastAsia"/>
                <w:sz w:val="24"/>
              </w:rPr>
              <w:t>名</w:t>
            </w:r>
          </w:p>
        </w:tc>
        <w:tc>
          <w:tcPr>
            <w:tcW w:w="2268" w:type="dxa"/>
            <w:vAlign w:val="center"/>
          </w:tcPr>
          <w:p w14:paraId="6A340CCE" w14:textId="55468EF1" w:rsidR="00AA13C7" w:rsidRDefault="007505DE">
            <w:pPr>
              <w:jc w:val="center"/>
              <w:rPr>
                <w:sz w:val="24"/>
              </w:rPr>
            </w:pPr>
            <w:r>
              <w:rPr>
                <w:rFonts w:hint="eastAsia"/>
                <w:sz w:val="24"/>
              </w:rPr>
              <w:t>刘卫东</w:t>
            </w:r>
          </w:p>
        </w:tc>
        <w:tc>
          <w:tcPr>
            <w:tcW w:w="1380" w:type="dxa"/>
            <w:vAlign w:val="center"/>
          </w:tcPr>
          <w:p w14:paraId="69DC3232" w14:textId="77777777" w:rsidR="00AA13C7" w:rsidRDefault="00000000">
            <w:pPr>
              <w:jc w:val="center"/>
              <w:rPr>
                <w:sz w:val="24"/>
              </w:rPr>
            </w:pPr>
            <w:r>
              <w:rPr>
                <w:rFonts w:hint="eastAsia"/>
                <w:sz w:val="24"/>
              </w:rPr>
              <w:t>性</w:t>
            </w:r>
            <w:r>
              <w:rPr>
                <w:rFonts w:hint="eastAsia"/>
                <w:sz w:val="24"/>
              </w:rPr>
              <w:t xml:space="preserve">    </w:t>
            </w:r>
            <w:r>
              <w:rPr>
                <w:rFonts w:hint="eastAsia"/>
                <w:sz w:val="24"/>
              </w:rPr>
              <w:t>别</w:t>
            </w:r>
          </w:p>
        </w:tc>
        <w:tc>
          <w:tcPr>
            <w:tcW w:w="1656" w:type="dxa"/>
            <w:vAlign w:val="center"/>
          </w:tcPr>
          <w:p w14:paraId="3F7E8F91" w14:textId="0EE69CE7" w:rsidR="00AA13C7" w:rsidRDefault="007505DE">
            <w:pPr>
              <w:jc w:val="center"/>
              <w:rPr>
                <w:sz w:val="24"/>
              </w:rPr>
            </w:pPr>
            <w:r>
              <w:rPr>
                <w:rFonts w:hint="eastAsia"/>
                <w:sz w:val="24"/>
              </w:rPr>
              <w:t>男</w:t>
            </w:r>
          </w:p>
        </w:tc>
        <w:tc>
          <w:tcPr>
            <w:tcW w:w="1180" w:type="dxa"/>
            <w:vMerge w:val="restart"/>
            <w:vAlign w:val="center"/>
          </w:tcPr>
          <w:p w14:paraId="75567AA0" w14:textId="77777777" w:rsidR="00AA13C7" w:rsidRDefault="00000000">
            <w:pPr>
              <w:jc w:val="center"/>
              <w:rPr>
                <w:sz w:val="24"/>
              </w:rPr>
            </w:pPr>
            <w:r>
              <w:rPr>
                <w:rFonts w:hint="eastAsia"/>
                <w:sz w:val="24"/>
              </w:rPr>
              <w:t>照片</w:t>
            </w:r>
          </w:p>
        </w:tc>
        <w:tc>
          <w:tcPr>
            <w:tcW w:w="2145" w:type="dxa"/>
            <w:vMerge w:val="restart"/>
            <w:vAlign w:val="center"/>
          </w:tcPr>
          <w:p w14:paraId="11AB3ADF" w14:textId="56D9CABB" w:rsidR="00AA13C7" w:rsidRDefault="00377D51">
            <w:pPr>
              <w:jc w:val="center"/>
              <w:rPr>
                <w:sz w:val="24"/>
              </w:rPr>
            </w:pPr>
            <w:r>
              <w:rPr>
                <w:noProof/>
              </w:rPr>
              <w:drawing>
                <wp:inline distT="0" distB="0" distL="0" distR="0" wp14:anchorId="2B3ADAA6" wp14:editId="0F74426A">
                  <wp:extent cx="1225532" cy="1382573"/>
                  <wp:effectExtent l="0" t="0" r="0" b="8255"/>
                  <wp:docPr id="15083301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821" cy="1396437"/>
                          </a:xfrm>
                          <a:prstGeom prst="rect">
                            <a:avLst/>
                          </a:prstGeom>
                          <a:noFill/>
                          <a:ln>
                            <a:noFill/>
                          </a:ln>
                        </pic:spPr>
                      </pic:pic>
                    </a:graphicData>
                  </a:graphic>
                </wp:inline>
              </w:drawing>
            </w:r>
          </w:p>
        </w:tc>
      </w:tr>
      <w:tr w:rsidR="00377D51" w14:paraId="42BF5E05" w14:textId="77777777" w:rsidTr="00377D51">
        <w:trPr>
          <w:trHeight w:val="776"/>
          <w:jc w:val="center"/>
        </w:trPr>
        <w:tc>
          <w:tcPr>
            <w:tcW w:w="1413" w:type="dxa"/>
            <w:vAlign w:val="center"/>
          </w:tcPr>
          <w:p w14:paraId="6548DE0B" w14:textId="77777777" w:rsidR="00AA13C7" w:rsidRDefault="00000000">
            <w:pPr>
              <w:jc w:val="center"/>
              <w:rPr>
                <w:sz w:val="24"/>
              </w:rPr>
            </w:pPr>
            <w:r>
              <w:rPr>
                <w:rFonts w:hint="eastAsia"/>
                <w:sz w:val="24"/>
              </w:rPr>
              <w:t>国</w:t>
            </w:r>
            <w:r>
              <w:rPr>
                <w:rFonts w:hint="eastAsia"/>
                <w:sz w:val="24"/>
              </w:rPr>
              <w:t xml:space="preserve">   </w:t>
            </w:r>
            <w:r>
              <w:rPr>
                <w:rFonts w:hint="eastAsia"/>
                <w:sz w:val="24"/>
              </w:rPr>
              <w:t>籍</w:t>
            </w:r>
          </w:p>
        </w:tc>
        <w:tc>
          <w:tcPr>
            <w:tcW w:w="2268" w:type="dxa"/>
            <w:vAlign w:val="center"/>
          </w:tcPr>
          <w:p w14:paraId="377B2DEE" w14:textId="401E0C3B" w:rsidR="00AA13C7" w:rsidRDefault="007505DE">
            <w:pPr>
              <w:jc w:val="center"/>
              <w:rPr>
                <w:sz w:val="24"/>
              </w:rPr>
            </w:pPr>
            <w:r>
              <w:rPr>
                <w:rFonts w:hint="eastAsia"/>
                <w:sz w:val="24"/>
              </w:rPr>
              <w:t>中国</w:t>
            </w:r>
          </w:p>
        </w:tc>
        <w:tc>
          <w:tcPr>
            <w:tcW w:w="1380" w:type="dxa"/>
            <w:vAlign w:val="center"/>
          </w:tcPr>
          <w:p w14:paraId="0B9DC673" w14:textId="77777777" w:rsidR="00AA13C7" w:rsidRDefault="00000000">
            <w:pPr>
              <w:jc w:val="center"/>
              <w:rPr>
                <w:sz w:val="24"/>
              </w:rPr>
            </w:pPr>
            <w:r>
              <w:rPr>
                <w:rFonts w:hint="eastAsia"/>
                <w:sz w:val="24"/>
              </w:rPr>
              <w:t>学</w:t>
            </w:r>
            <w:r>
              <w:rPr>
                <w:rFonts w:hint="eastAsia"/>
                <w:sz w:val="24"/>
              </w:rPr>
              <w:t xml:space="preserve">   </w:t>
            </w:r>
            <w:r>
              <w:rPr>
                <w:rFonts w:hint="eastAsia"/>
                <w:sz w:val="24"/>
              </w:rPr>
              <w:t>位</w:t>
            </w:r>
          </w:p>
        </w:tc>
        <w:tc>
          <w:tcPr>
            <w:tcW w:w="1656" w:type="dxa"/>
            <w:vAlign w:val="center"/>
          </w:tcPr>
          <w:p w14:paraId="3ED2EC17" w14:textId="5BC803C1" w:rsidR="00AA13C7" w:rsidRDefault="007505DE">
            <w:pPr>
              <w:jc w:val="center"/>
              <w:rPr>
                <w:sz w:val="24"/>
              </w:rPr>
            </w:pPr>
            <w:r>
              <w:rPr>
                <w:rFonts w:hint="eastAsia"/>
                <w:sz w:val="24"/>
              </w:rPr>
              <w:t>博士</w:t>
            </w:r>
          </w:p>
        </w:tc>
        <w:tc>
          <w:tcPr>
            <w:tcW w:w="1180" w:type="dxa"/>
            <w:vMerge/>
            <w:vAlign w:val="center"/>
          </w:tcPr>
          <w:p w14:paraId="3CB7FEAE" w14:textId="77777777" w:rsidR="00AA13C7" w:rsidRDefault="00AA13C7">
            <w:pPr>
              <w:jc w:val="center"/>
              <w:rPr>
                <w:sz w:val="24"/>
              </w:rPr>
            </w:pPr>
          </w:p>
        </w:tc>
        <w:tc>
          <w:tcPr>
            <w:tcW w:w="2145" w:type="dxa"/>
            <w:vMerge/>
            <w:vAlign w:val="center"/>
          </w:tcPr>
          <w:p w14:paraId="79B22842" w14:textId="77777777" w:rsidR="00AA13C7" w:rsidRDefault="00AA13C7">
            <w:pPr>
              <w:jc w:val="center"/>
              <w:rPr>
                <w:sz w:val="24"/>
              </w:rPr>
            </w:pPr>
          </w:p>
        </w:tc>
      </w:tr>
      <w:tr w:rsidR="00377D51" w14:paraId="669D1505" w14:textId="77777777" w:rsidTr="00377D51">
        <w:trPr>
          <w:trHeight w:val="758"/>
          <w:jc w:val="center"/>
        </w:trPr>
        <w:tc>
          <w:tcPr>
            <w:tcW w:w="1413" w:type="dxa"/>
            <w:vAlign w:val="center"/>
          </w:tcPr>
          <w:p w14:paraId="4286AAFA" w14:textId="77777777" w:rsidR="00AA13C7" w:rsidRDefault="00000000">
            <w:pPr>
              <w:jc w:val="center"/>
              <w:rPr>
                <w:sz w:val="24"/>
              </w:rPr>
            </w:pPr>
            <w:r>
              <w:rPr>
                <w:rFonts w:hint="eastAsia"/>
                <w:sz w:val="24"/>
              </w:rPr>
              <w:t>所学专业</w:t>
            </w:r>
          </w:p>
        </w:tc>
        <w:tc>
          <w:tcPr>
            <w:tcW w:w="2268" w:type="dxa"/>
            <w:vAlign w:val="center"/>
          </w:tcPr>
          <w:p w14:paraId="435A0566" w14:textId="2344F887" w:rsidR="00AA13C7" w:rsidRDefault="007505DE">
            <w:pPr>
              <w:jc w:val="center"/>
              <w:rPr>
                <w:sz w:val="24"/>
              </w:rPr>
            </w:pPr>
            <w:r>
              <w:rPr>
                <w:rFonts w:hint="eastAsia"/>
                <w:sz w:val="24"/>
              </w:rPr>
              <w:t>机械电子</w:t>
            </w:r>
          </w:p>
        </w:tc>
        <w:tc>
          <w:tcPr>
            <w:tcW w:w="1380" w:type="dxa"/>
            <w:vAlign w:val="center"/>
          </w:tcPr>
          <w:p w14:paraId="6F8DE5F4" w14:textId="77777777" w:rsidR="00AA13C7" w:rsidRDefault="00000000">
            <w:pPr>
              <w:jc w:val="center"/>
              <w:rPr>
                <w:sz w:val="24"/>
              </w:rPr>
            </w:pPr>
            <w:r>
              <w:rPr>
                <w:rFonts w:hint="eastAsia"/>
                <w:sz w:val="24"/>
              </w:rPr>
              <w:t>毕业院校</w:t>
            </w:r>
          </w:p>
        </w:tc>
        <w:tc>
          <w:tcPr>
            <w:tcW w:w="1656" w:type="dxa"/>
            <w:vAlign w:val="center"/>
          </w:tcPr>
          <w:p w14:paraId="31BBC1EB" w14:textId="4B37EBF7" w:rsidR="00AA13C7" w:rsidRDefault="007505DE">
            <w:pPr>
              <w:jc w:val="center"/>
              <w:rPr>
                <w:rFonts w:hint="eastAsia"/>
                <w:sz w:val="24"/>
              </w:rPr>
            </w:pPr>
            <w:r>
              <w:rPr>
                <w:rFonts w:hint="eastAsia"/>
                <w:sz w:val="24"/>
              </w:rPr>
              <w:t>南京理工大学</w:t>
            </w:r>
          </w:p>
        </w:tc>
        <w:tc>
          <w:tcPr>
            <w:tcW w:w="1180" w:type="dxa"/>
            <w:vMerge/>
            <w:vAlign w:val="center"/>
          </w:tcPr>
          <w:p w14:paraId="0B0B2D04" w14:textId="77777777" w:rsidR="00AA13C7" w:rsidRDefault="00AA13C7">
            <w:pPr>
              <w:jc w:val="center"/>
              <w:rPr>
                <w:sz w:val="24"/>
              </w:rPr>
            </w:pPr>
          </w:p>
        </w:tc>
        <w:tc>
          <w:tcPr>
            <w:tcW w:w="2145" w:type="dxa"/>
            <w:vMerge/>
            <w:vAlign w:val="center"/>
          </w:tcPr>
          <w:p w14:paraId="46CAA15C" w14:textId="77777777" w:rsidR="00AA13C7" w:rsidRDefault="00AA13C7">
            <w:pPr>
              <w:jc w:val="center"/>
              <w:rPr>
                <w:sz w:val="24"/>
              </w:rPr>
            </w:pPr>
          </w:p>
        </w:tc>
      </w:tr>
      <w:tr w:rsidR="00377D51" w14:paraId="23192D70" w14:textId="77777777" w:rsidTr="00377D51">
        <w:trPr>
          <w:trHeight w:val="768"/>
          <w:jc w:val="center"/>
        </w:trPr>
        <w:tc>
          <w:tcPr>
            <w:tcW w:w="1413" w:type="dxa"/>
            <w:vAlign w:val="center"/>
          </w:tcPr>
          <w:p w14:paraId="333C4F69" w14:textId="77777777" w:rsidR="00AA13C7" w:rsidRDefault="00000000">
            <w:pPr>
              <w:jc w:val="center"/>
              <w:rPr>
                <w:sz w:val="24"/>
              </w:rPr>
            </w:pPr>
            <w:r>
              <w:rPr>
                <w:rFonts w:hint="eastAsia"/>
                <w:sz w:val="24"/>
              </w:rPr>
              <w:t>职</w:t>
            </w:r>
            <w:r>
              <w:rPr>
                <w:rFonts w:hint="eastAsia"/>
                <w:sz w:val="24"/>
              </w:rPr>
              <w:t xml:space="preserve">   </w:t>
            </w:r>
            <w:r>
              <w:rPr>
                <w:rFonts w:hint="eastAsia"/>
                <w:sz w:val="24"/>
              </w:rPr>
              <w:t>称</w:t>
            </w:r>
          </w:p>
        </w:tc>
        <w:tc>
          <w:tcPr>
            <w:tcW w:w="2268" w:type="dxa"/>
            <w:vAlign w:val="center"/>
          </w:tcPr>
          <w:p w14:paraId="2BBF4CE2" w14:textId="787C3B36" w:rsidR="00AA13C7" w:rsidRDefault="007505DE">
            <w:pPr>
              <w:jc w:val="center"/>
              <w:rPr>
                <w:sz w:val="24"/>
              </w:rPr>
            </w:pPr>
            <w:r>
              <w:rPr>
                <w:rFonts w:hint="eastAsia"/>
                <w:sz w:val="24"/>
              </w:rPr>
              <w:t>教授</w:t>
            </w:r>
          </w:p>
        </w:tc>
        <w:tc>
          <w:tcPr>
            <w:tcW w:w="1380" w:type="dxa"/>
            <w:vAlign w:val="center"/>
          </w:tcPr>
          <w:p w14:paraId="64F5367E" w14:textId="77777777" w:rsidR="00AA13C7" w:rsidRDefault="00000000">
            <w:pPr>
              <w:jc w:val="center"/>
              <w:rPr>
                <w:sz w:val="24"/>
              </w:rPr>
            </w:pPr>
            <w:r>
              <w:rPr>
                <w:rFonts w:hint="eastAsia"/>
                <w:sz w:val="24"/>
              </w:rPr>
              <w:t>职称类别</w:t>
            </w:r>
          </w:p>
        </w:tc>
        <w:tc>
          <w:tcPr>
            <w:tcW w:w="1656" w:type="dxa"/>
            <w:vAlign w:val="center"/>
          </w:tcPr>
          <w:p w14:paraId="2E38690D" w14:textId="40A6F90E" w:rsidR="00AA13C7" w:rsidRDefault="001212BA">
            <w:pPr>
              <w:jc w:val="center"/>
              <w:rPr>
                <w:sz w:val="24"/>
              </w:rPr>
            </w:pPr>
            <w:r>
              <w:rPr>
                <w:rFonts w:hint="eastAsia"/>
                <w:sz w:val="24"/>
              </w:rPr>
              <w:t>正高级</w:t>
            </w:r>
          </w:p>
        </w:tc>
        <w:tc>
          <w:tcPr>
            <w:tcW w:w="1180" w:type="dxa"/>
            <w:vAlign w:val="center"/>
          </w:tcPr>
          <w:p w14:paraId="4522D311" w14:textId="77777777" w:rsidR="00AA13C7" w:rsidRDefault="00000000">
            <w:pPr>
              <w:jc w:val="center"/>
              <w:rPr>
                <w:sz w:val="24"/>
              </w:rPr>
            </w:pPr>
            <w:r>
              <w:rPr>
                <w:rFonts w:hint="eastAsia"/>
                <w:sz w:val="24"/>
              </w:rPr>
              <w:t>导师类别</w:t>
            </w:r>
          </w:p>
        </w:tc>
        <w:tc>
          <w:tcPr>
            <w:tcW w:w="2145" w:type="dxa"/>
            <w:vAlign w:val="center"/>
          </w:tcPr>
          <w:p w14:paraId="6408079E" w14:textId="7702E612" w:rsidR="00AA13C7" w:rsidRDefault="001212BA">
            <w:pPr>
              <w:jc w:val="center"/>
              <w:rPr>
                <w:sz w:val="24"/>
              </w:rPr>
            </w:pPr>
            <w:r>
              <w:rPr>
                <w:rFonts w:hint="eastAsia"/>
                <w:sz w:val="24"/>
              </w:rPr>
              <w:t>博士生导师</w:t>
            </w:r>
          </w:p>
        </w:tc>
      </w:tr>
      <w:tr w:rsidR="00377D51" w14:paraId="506D8284" w14:textId="77777777" w:rsidTr="00377D51">
        <w:trPr>
          <w:trHeight w:val="768"/>
          <w:jc w:val="center"/>
        </w:trPr>
        <w:tc>
          <w:tcPr>
            <w:tcW w:w="1413" w:type="dxa"/>
            <w:vAlign w:val="center"/>
          </w:tcPr>
          <w:p w14:paraId="17F0F0E4" w14:textId="77777777" w:rsidR="00AA13C7" w:rsidRDefault="00000000">
            <w:pPr>
              <w:rPr>
                <w:sz w:val="24"/>
              </w:rPr>
            </w:pPr>
            <w:r>
              <w:rPr>
                <w:rFonts w:hint="eastAsia"/>
                <w:sz w:val="24"/>
              </w:rPr>
              <w:t>电子邮件</w:t>
            </w:r>
          </w:p>
        </w:tc>
        <w:tc>
          <w:tcPr>
            <w:tcW w:w="2268" w:type="dxa"/>
            <w:vAlign w:val="center"/>
          </w:tcPr>
          <w:p w14:paraId="11560E15" w14:textId="732D0449" w:rsidR="00AA13C7" w:rsidRDefault="001212BA">
            <w:pPr>
              <w:jc w:val="center"/>
              <w:rPr>
                <w:rFonts w:hint="eastAsia"/>
                <w:sz w:val="24"/>
              </w:rPr>
            </w:pPr>
            <w:r>
              <w:rPr>
                <w:rFonts w:hint="eastAsia"/>
                <w:sz w:val="24"/>
              </w:rPr>
              <w:t>liuwd@ncu.edu.cn</w:t>
            </w:r>
          </w:p>
        </w:tc>
        <w:tc>
          <w:tcPr>
            <w:tcW w:w="1380" w:type="dxa"/>
            <w:vAlign w:val="center"/>
          </w:tcPr>
          <w:p w14:paraId="2D66F866" w14:textId="77777777" w:rsidR="00AA13C7" w:rsidRDefault="00000000">
            <w:pPr>
              <w:jc w:val="center"/>
              <w:rPr>
                <w:sz w:val="24"/>
              </w:rPr>
            </w:pPr>
            <w:r>
              <w:rPr>
                <w:rFonts w:hint="eastAsia"/>
                <w:sz w:val="24"/>
              </w:rPr>
              <w:t>所在单位</w:t>
            </w:r>
          </w:p>
        </w:tc>
        <w:tc>
          <w:tcPr>
            <w:tcW w:w="4981" w:type="dxa"/>
            <w:gridSpan w:val="3"/>
            <w:vAlign w:val="center"/>
          </w:tcPr>
          <w:p w14:paraId="62542071" w14:textId="37E5A59D" w:rsidR="00AA13C7" w:rsidRDefault="001212BA">
            <w:pPr>
              <w:jc w:val="center"/>
              <w:rPr>
                <w:rFonts w:hint="eastAsia"/>
                <w:sz w:val="24"/>
              </w:rPr>
            </w:pPr>
            <w:r>
              <w:rPr>
                <w:rFonts w:hint="eastAsia"/>
                <w:sz w:val="24"/>
              </w:rPr>
              <w:t>南昌大学先进制造学院</w:t>
            </w:r>
          </w:p>
        </w:tc>
      </w:tr>
      <w:tr w:rsidR="00377D51" w14:paraId="6E218D66" w14:textId="77777777" w:rsidTr="00377D51">
        <w:trPr>
          <w:trHeight w:val="1644"/>
          <w:jc w:val="center"/>
        </w:trPr>
        <w:tc>
          <w:tcPr>
            <w:tcW w:w="1413" w:type="dxa"/>
            <w:vAlign w:val="center"/>
          </w:tcPr>
          <w:p w14:paraId="1434D846" w14:textId="77777777" w:rsidR="00AA13C7" w:rsidRDefault="00000000">
            <w:pPr>
              <w:rPr>
                <w:sz w:val="24"/>
              </w:rPr>
            </w:pPr>
            <w:r>
              <w:rPr>
                <w:rFonts w:hint="eastAsia"/>
                <w:sz w:val="24"/>
              </w:rPr>
              <w:t>个人信息</w:t>
            </w:r>
          </w:p>
        </w:tc>
        <w:tc>
          <w:tcPr>
            <w:tcW w:w="8629" w:type="dxa"/>
            <w:gridSpan w:val="5"/>
            <w:vAlign w:val="center"/>
          </w:tcPr>
          <w:p w14:paraId="4A59B27F" w14:textId="47491698" w:rsidR="00AA13C7" w:rsidRDefault="001212BA" w:rsidP="001212BA">
            <w:pPr>
              <w:ind w:firstLineChars="200" w:firstLine="420"/>
              <w:rPr>
                <w:sz w:val="24"/>
              </w:rPr>
            </w:pPr>
            <w:r w:rsidRPr="001212BA">
              <w:rPr>
                <w:rFonts w:ascii="华文仿宋" w:eastAsia="华文仿宋" w:hAnsi="华文仿宋" w:cs="Calibri" w:hint="eastAsia"/>
                <w:color w:val="000000"/>
                <w:sz w:val="21"/>
                <w:szCs w:val="21"/>
                <w:shd w:val="clear" w:color="auto" w:fill="FFFFFF"/>
              </w:rPr>
              <w:t>刘卫东，江西新干人，博士，教授，机械工程学科质量控制与可靠性工程方向的博士生和硕士生导师。</w:t>
            </w:r>
            <w:r>
              <w:rPr>
                <w:rFonts w:ascii="华文仿宋" w:eastAsia="华文仿宋" w:hAnsi="华文仿宋" w:cs="Calibri" w:hint="eastAsia"/>
                <w:color w:val="000000"/>
                <w:sz w:val="21"/>
                <w:szCs w:val="21"/>
                <w:shd w:val="clear" w:color="auto" w:fill="FFFFFF"/>
              </w:rPr>
              <w:t>主要研究领域或方向为机电系统可靠性工程、产品全生命周期的质量管理等。</w:t>
            </w:r>
            <w:r w:rsidR="00480103">
              <w:rPr>
                <w:rFonts w:ascii="华文仿宋" w:eastAsia="华文仿宋" w:hAnsi="华文仿宋" w:cs="Calibri" w:hint="eastAsia"/>
                <w:color w:val="000000"/>
                <w:sz w:val="21"/>
                <w:szCs w:val="21"/>
                <w:shd w:val="clear" w:color="auto" w:fill="FFFFFF"/>
              </w:rPr>
              <w:t>先后获省部级科技进步奖二等奖</w:t>
            </w:r>
            <w:r w:rsidR="00480103">
              <w:rPr>
                <w:rFonts w:ascii="Calibri" w:eastAsia="华文仿宋" w:hAnsi="Calibri" w:cs="Calibri"/>
                <w:color w:val="000000"/>
                <w:sz w:val="21"/>
                <w:szCs w:val="21"/>
                <w:shd w:val="clear" w:color="auto" w:fill="FFFFFF"/>
              </w:rPr>
              <w:t>1</w:t>
            </w:r>
            <w:r w:rsidR="00480103">
              <w:rPr>
                <w:rFonts w:ascii="华文仿宋" w:eastAsia="华文仿宋" w:hAnsi="华文仿宋" w:hint="eastAsia"/>
                <w:color w:val="000000"/>
                <w:sz w:val="21"/>
                <w:szCs w:val="21"/>
                <w:shd w:val="clear" w:color="auto" w:fill="FFFFFF"/>
              </w:rPr>
              <w:t>项</w:t>
            </w:r>
            <w:r w:rsidR="00480103">
              <w:rPr>
                <w:rFonts w:ascii="华文仿宋" w:eastAsia="华文仿宋" w:hAnsi="华文仿宋" w:cs="Calibri" w:hint="eastAsia"/>
                <w:color w:val="000000"/>
                <w:sz w:val="21"/>
                <w:szCs w:val="21"/>
                <w:shd w:val="clear" w:color="auto" w:fill="FFFFFF"/>
              </w:rPr>
              <w:t>和三等奖</w:t>
            </w:r>
            <w:r w:rsidR="00480103">
              <w:rPr>
                <w:rFonts w:ascii="Calibri" w:eastAsia="华文仿宋" w:hAnsi="Calibri" w:cs="Calibri"/>
                <w:color w:val="000000"/>
                <w:sz w:val="21"/>
                <w:szCs w:val="21"/>
                <w:shd w:val="clear" w:color="auto" w:fill="FFFFFF"/>
              </w:rPr>
              <w:t>2</w:t>
            </w:r>
            <w:r w:rsidR="00480103">
              <w:rPr>
                <w:rFonts w:ascii="华文仿宋" w:eastAsia="华文仿宋" w:hAnsi="华文仿宋" w:cs="Calibri" w:hint="eastAsia"/>
                <w:color w:val="000000"/>
                <w:sz w:val="21"/>
                <w:szCs w:val="21"/>
                <w:shd w:val="clear" w:color="auto" w:fill="FFFFFF"/>
              </w:rPr>
              <w:t>项</w:t>
            </w:r>
            <w:r w:rsidR="00480103">
              <w:rPr>
                <w:rFonts w:ascii="华文仿宋" w:eastAsia="华文仿宋" w:hAnsi="华文仿宋" w:hint="eastAsia"/>
                <w:color w:val="000000"/>
                <w:sz w:val="21"/>
                <w:szCs w:val="21"/>
                <w:shd w:val="clear" w:color="auto" w:fill="FFFFFF"/>
              </w:rPr>
              <w:t>，</w:t>
            </w:r>
            <w:r w:rsidR="00480103">
              <w:rPr>
                <w:rFonts w:ascii="华文仿宋" w:eastAsia="华文仿宋" w:hAnsi="华文仿宋" w:cs="Calibri" w:hint="eastAsia"/>
                <w:color w:val="000000"/>
                <w:sz w:val="21"/>
                <w:szCs w:val="21"/>
                <w:shd w:val="clear" w:color="auto" w:fill="FFFFFF"/>
              </w:rPr>
              <w:t>省级教学成果奖二等奖</w:t>
            </w:r>
            <w:r w:rsidR="00480103">
              <w:rPr>
                <w:rFonts w:ascii="Calibri" w:eastAsia="华文仿宋" w:hAnsi="Calibri" w:cs="Calibri"/>
                <w:color w:val="000000"/>
                <w:sz w:val="21"/>
                <w:szCs w:val="21"/>
                <w:shd w:val="clear" w:color="auto" w:fill="FFFFFF"/>
              </w:rPr>
              <w:t>3</w:t>
            </w:r>
            <w:r w:rsidR="00480103">
              <w:rPr>
                <w:rFonts w:ascii="华文仿宋" w:eastAsia="华文仿宋" w:hAnsi="华文仿宋" w:cs="Calibri" w:hint="eastAsia"/>
                <w:color w:val="000000"/>
                <w:sz w:val="21"/>
                <w:szCs w:val="21"/>
                <w:shd w:val="clear" w:color="auto" w:fill="FFFFFF"/>
              </w:rPr>
              <w:t>项；先后入选江西省首批新世纪百千万人才工程，江西省质量管理卓越推进者</w:t>
            </w:r>
            <w:r w:rsidR="00480103">
              <w:rPr>
                <w:rFonts w:ascii="华文仿宋" w:eastAsia="华文仿宋" w:hAnsi="华文仿宋" w:hint="eastAsia"/>
                <w:color w:val="000000"/>
                <w:sz w:val="21"/>
                <w:szCs w:val="21"/>
                <w:shd w:val="clear" w:color="auto" w:fill="FFFFFF"/>
              </w:rPr>
              <w:t>和</w:t>
            </w:r>
            <w:r w:rsidR="00480103">
              <w:rPr>
                <w:rFonts w:ascii="华文仿宋" w:eastAsia="华文仿宋" w:hAnsi="华文仿宋" w:cs="Calibri" w:hint="eastAsia"/>
                <w:color w:val="000000"/>
                <w:sz w:val="21"/>
                <w:szCs w:val="21"/>
                <w:shd w:val="clear" w:color="auto" w:fill="FFFFFF"/>
              </w:rPr>
              <w:t>卓越贡献者，南京理工大学和南昌大学优秀共产党员等荣誉或称号，江西省优秀硕士学位论文</w:t>
            </w:r>
            <w:r w:rsidR="00480103">
              <w:rPr>
                <w:rFonts w:ascii="华文仿宋" w:eastAsia="华文仿宋" w:hAnsi="华文仿宋" w:hint="eastAsia"/>
                <w:color w:val="000000"/>
                <w:sz w:val="21"/>
                <w:szCs w:val="21"/>
                <w:shd w:val="clear" w:color="auto" w:fill="FFFFFF"/>
              </w:rPr>
              <w:t>（</w:t>
            </w:r>
            <w:r w:rsidR="00480103">
              <w:rPr>
                <w:rFonts w:ascii="Calibri" w:eastAsia="华文仿宋" w:hAnsi="Calibri" w:cs="Calibri"/>
                <w:color w:val="000000"/>
                <w:sz w:val="21"/>
                <w:szCs w:val="21"/>
                <w:shd w:val="clear" w:color="auto" w:fill="FFFFFF"/>
              </w:rPr>
              <w:t>2017</w:t>
            </w:r>
            <w:r w:rsidR="00480103">
              <w:rPr>
                <w:rFonts w:ascii="华文仿宋" w:eastAsia="华文仿宋" w:hAnsi="华文仿宋" w:hint="eastAsia"/>
                <w:color w:val="000000"/>
                <w:sz w:val="21"/>
                <w:szCs w:val="21"/>
                <w:shd w:val="clear" w:color="auto" w:fill="FFFFFF"/>
              </w:rPr>
              <w:t>）、优秀</w:t>
            </w:r>
            <w:r w:rsidR="00480103">
              <w:rPr>
                <w:rFonts w:ascii="华文仿宋" w:eastAsia="华文仿宋" w:hAnsi="华文仿宋" w:cs="Calibri" w:hint="eastAsia"/>
                <w:color w:val="000000"/>
                <w:sz w:val="21"/>
                <w:szCs w:val="21"/>
                <w:shd w:val="clear" w:color="auto" w:fill="FFFFFF"/>
              </w:rPr>
              <w:t>博士学位论文</w:t>
            </w:r>
            <w:r w:rsidR="00480103">
              <w:rPr>
                <w:rFonts w:ascii="华文仿宋" w:eastAsia="华文仿宋" w:hAnsi="华文仿宋" w:hint="eastAsia"/>
                <w:color w:val="000000"/>
                <w:sz w:val="21"/>
                <w:szCs w:val="21"/>
                <w:shd w:val="clear" w:color="auto" w:fill="FFFFFF"/>
              </w:rPr>
              <w:t>（</w:t>
            </w:r>
            <w:r w:rsidR="00480103">
              <w:rPr>
                <w:rFonts w:ascii="Calibri" w:eastAsia="华文仿宋" w:hAnsi="Calibri" w:cs="Calibri"/>
                <w:color w:val="000000"/>
                <w:sz w:val="21"/>
                <w:szCs w:val="21"/>
                <w:shd w:val="clear" w:color="auto" w:fill="FFFFFF"/>
              </w:rPr>
              <w:t>2019</w:t>
            </w:r>
            <w:r w:rsidR="00480103">
              <w:rPr>
                <w:rFonts w:ascii="华文仿宋" w:eastAsia="华文仿宋" w:hAnsi="华文仿宋" w:hint="eastAsia"/>
                <w:color w:val="000000"/>
                <w:sz w:val="21"/>
                <w:szCs w:val="21"/>
                <w:shd w:val="clear" w:color="auto" w:fill="FFFFFF"/>
              </w:rPr>
              <w:t>，</w:t>
            </w:r>
            <w:r w:rsidR="00480103">
              <w:rPr>
                <w:rFonts w:ascii="Calibri" w:eastAsia="华文仿宋" w:hAnsi="Calibri" w:cs="Calibri"/>
                <w:color w:val="000000"/>
                <w:sz w:val="21"/>
                <w:szCs w:val="21"/>
                <w:shd w:val="clear" w:color="auto" w:fill="FFFFFF"/>
              </w:rPr>
              <w:t>2021</w:t>
            </w:r>
            <w:r w:rsidR="00480103">
              <w:rPr>
                <w:rFonts w:ascii="Calibri" w:eastAsia="华文仿宋" w:hAnsi="Calibri" w:cs="Calibri" w:hint="eastAsia"/>
                <w:color w:val="000000"/>
                <w:sz w:val="21"/>
                <w:szCs w:val="21"/>
                <w:shd w:val="clear" w:color="auto" w:fill="FFFFFF"/>
              </w:rPr>
              <w:t>，</w:t>
            </w:r>
            <w:r w:rsidR="00480103">
              <w:rPr>
                <w:rFonts w:ascii="Calibri" w:eastAsia="华文仿宋" w:hAnsi="Calibri" w:cs="Calibri" w:hint="eastAsia"/>
                <w:color w:val="000000"/>
                <w:sz w:val="21"/>
                <w:szCs w:val="21"/>
                <w:shd w:val="clear" w:color="auto" w:fill="FFFFFF"/>
              </w:rPr>
              <w:t>2023</w:t>
            </w:r>
            <w:r w:rsidR="00480103">
              <w:rPr>
                <w:rFonts w:ascii="华文仿宋" w:eastAsia="华文仿宋" w:hAnsi="华文仿宋" w:hint="eastAsia"/>
                <w:color w:val="000000"/>
                <w:sz w:val="21"/>
                <w:szCs w:val="21"/>
                <w:shd w:val="clear" w:color="auto" w:fill="FFFFFF"/>
              </w:rPr>
              <w:t>）</w:t>
            </w:r>
            <w:r w:rsidR="00480103">
              <w:rPr>
                <w:rFonts w:ascii="华文仿宋" w:eastAsia="华文仿宋" w:hAnsi="华文仿宋" w:cs="Calibri" w:hint="eastAsia"/>
                <w:color w:val="000000"/>
                <w:sz w:val="21"/>
                <w:szCs w:val="21"/>
                <w:shd w:val="clear" w:color="auto" w:fill="FFFFFF"/>
              </w:rPr>
              <w:t>指导教师</w:t>
            </w:r>
            <w:r w:rsidR="00480103">
              <w:rPr>
                <w:rFonts w:ascii="华文仿宋" w:eastAsia="华文仿宋" w:hAnsi="华文仿宋" w:hint="eastAsia"/>
                <w:color w:val="000000"/>
                <w:sz w:val="21"/>
                <w:szCs w:val="21"/>
                <w:shd w:val="clear" w:color="auto" w:fill="FFFFFF"/>
              </w:rPr>
              <w:t>，</w:t>
            </w:r>
            <w:r w:rsidR="00480103">
              <w:rPr>
                <w:rFonts w:ascii="华文仿宋" w:eastAsia="华文仿宋" w:hAnsi="华文仿宋" w:cs="Calibri" w:hint="eastAsia"/>
                <w:color w:val="000000"/>
                <w:sz w:val="21"/>
                <w:szCs w:val="21"/>
                <w:shd w:val="clear" w:color="auto" w:fill="FFFFFF"/>
              </w:rPr>
              <w:t>享受省政府特殊津贴。</w:t>
            </w:r>
          </w:p>
        </w:tc>
      </w:tr>
      <w:tr w:rsidR="00377D51" w14:paraId="07EB1B36" w14:textId="77777777" w:rsidTr="00377D51">
        <w:trPr>
          <w:trHeight w:val="1644"/>
          <w:jc w:val="center"/>
        </w:trPr>
        <w:tc>
          <w:tcPr>
            <w:tcW w:w="1413" w:type="dxa"/>
            <w:vAlign w:val="center"/>
          </w:tcPr>
          <w:p w14:paraId="183A650A" w14:textId="77777777" w:rsidR="00AA13C7" w:rsidRDefault="00000000">
            <w:pPr>
              <w:rPr>
                <w:sz w:val="24"/>
              </w:rPr>
            </w:pPr>
            <w:r>
              <w:rPr>
                <w:rFonts w:hint="eastAsia"/>
                <w:sz w:val="24"/>
              </w:rPr>
              <w:t>教育经历</w:t>
            </w:r>
          </w:p>
        </w:tc>
        <w:tc>
          <w:tcPr>
            <w:tcW w:w="8629" w:type="dxa"/>
            <w:gridSpan w:val="5"/>
            <w:vAlign w:val="center"/>
          </w:tcPr>
          <w:p w14:paraId="1342E22A" w14:textId="2139A9D9" w:rsidR="00AA13C7" w:rsidRDefault="001212BA">
            <w:pPr>
              <w:jc w:val="center"/>
              <w:rPr>
                <w:sz w:val="24"/>
              </w:rPr>
            </w:pPr>
            <w:r w:rsidRPr="001212BA">
              <w:rPr>
                <w:rFonts w:ascii="华文仿宋" w:eastAsia="华文仿宋" w:hAnsi="华文仿宋" w:cs="Calibri" w:hint="eastAsia"/>
                <w:color w:val="000000"/>
                <w:sz w:val="21"/>
                <w:szCs w:val="21"/>
                <w:shd w:val="clear" w:color="auto" w:fill="FFFFFF"/>
              </w:rPr>
              <w:t>分别于1984年、</w:t>
            </w:r>
            <w:r w:rsidRPr="001212BA">
              <w:rPr>
                <w:rFonts w:ascii="华文仿宋" w:eastAsia="华文仿宋" w:hAnsi="华文仿宋" w:cs="Calibri"/>
                <w:color w:val="000000"/>
                <w:sz w:val="21"/>
                <w:szCs w:val="21"/>
                <w:shd w:val="clear" w:color="auto" w:fill="FFFFFF"/>
              </w:rPr>
              <w:t>1987</w:t>
            </w:r>
            <w:r w:rsidRPr="001212BA">
              <w:rPr>
                <w:rFonts w:ascii="华文仿宋" w:eastAsia="华文仿宋" w:hAnsi="华文仿宋" w:cs="Calibri" w:hint="eastAsia"/>
                <w:color w:val="000000"/>
                <w:sz w:val="21"/>
                <w:szCs w:val="21"/>
                <w:shd w:val="clear" w:color="auto" w:fill="FFFFFF"/>
              </w:rPr>
              <w:t>年和</w:t>
            </w:r>
            <w:r w:rsidRPr="001212BA">
              <w:rPr>
                <w:rFonts w:ascii="华文仿宋" w:eastAsia="华文仿宋" w:hAnsi="华文仿宋" w:cs="Calibri"/>
                <w:color w:val="000000"/>
                <w:sz w:val="21"/>
                <w:szCs w:val="21"/>
                <w:shd w:val="clear" w:color="auto" w:fill="FFFFFF"/>
              </w:rPr>
              <w:t>1994</w:t>
            </w:r>
            <w:r w:rsidRPr="001212BA">
              <w:rPr>
                <w:rFonts w:ascii="华文仿宋" w:eastAsia="华文仿宋" w:hAnsi="华文仿宋" w:cs="Calibri" w:hint="eastAsia"/>
                <w:color w:val="000000"/>
                <w:sz w:val="21"/>
                <w:szCs w:val="21"/>
                <w:shd w:val="clear" w:color="auto" w:fill="FFFFFF"/>
              </w:rPr>
              <w:t>年在南京理工大学获得学士、硕士和博士学位。</w:t>
            </w:r>
          </w:p>
        </w:tc>
      </w:tr>
      <w:tr w:rsidR="00377D51" w14:paraId="1E72E770" w14:textId="77777777" w:rsidTr="00377D51">
        <w:trPr>
          <w:trHeight w:val="1644"/>
          <w:jc w:val="center"/>
        </w:trPr>
        <w:tc>
          <w:tcPr>
            <w:tcW w:w="1413" w:type="dxa"/>
            <w:vAlign w:val="center"/>
          </w:tcPr>
          <w:p w14:paraId="617F91B3" w14:textId="77777777" w:rsidR="00AA13C7" w:rsidRDefault="00000000">
            <w:pPr>
              <w:rPr>
                <w:sz w:val="24"/>
              </w:rPr>
            </w:pPr>
            <w:r>
              <w:rPr>
                <w:rFonts w:hint="eastAsia"/>
                <w:sz w:val="24"/>
              </w:rPr>
              <w:t>工作履历</w:t>
            </w:r>
          </w:p>
        </w:tc>
        <w:tc>
          <w:tcPr>
            <w:tcW w:w="8629" w:type="dxa"/>
            <w:gridSpan w:val="5"/>
            <w:vAlign w:val="center"/>
          </w:tcPr>
          <w:p w14:paraId="48E1EDF7" w14:textId="2708962B" w:rsidR="00AA13C7" w:rsidRDefault="001212BA" w:rsidP="001212BA">
            <w:pPr>
              <w:ind w:firstLineChars="200" w:firstLine="420"/>
              <w:rPr>
                <w:sz w:val="24"/>
              </w:rPr>
            </w:pPr>
            <w:r>
              <w:rPr>
                <w:rFonts w:ascii="华文仿宋" w:eastAsia="华文仿宋" w:hAnsi="华文仿宋" w:cs="Calibri" w:hint="eastAsia"/>
                <w:color w:val="000000"/>
                <w:sz w:val="21"/>
                <w:szCs w:val="21"/>
                <w:shd w:val="clear" w:color="auto" w:fill="FFFFFF"/>
              </w:rPr>
              <w:t>先后在南京理工大学（</w:t>
            </w:r>
            <w:r w:rsidRPr="001212BA">
              <w:rPr>
                <w:rFonts w:ascii="华文仿宋" w:eastAsia="华文仿宋" w:hAnsi="华文仿宋" w:cs="Calibri"/>
                <w:color w:val="000000"/>
                <w:sz w:val="21"/>
                <w:szCs w:val="21"/>
                <w:shd w:val="clear" w:color="auto" w:fill="FFFFFF"/>
              </w:rPr>
              <w:t>1987.5</w:t>
            </w:r>
            <w:r>
              <w:rPr>
                <w:rFonts w:ascii="华文仿宋" w:eastAsia="华文仿宋" w:hAnsi="华文仿宋" w:cs="Calibri" w:hint="eastAsia"/>
                <w:color w:val="000000"/>
                <w:sz w:val="21"/>
                <w:szCs w:val="21"/>
                <w:shd w:val="clear" w:color="auto" w:fill="FFFFFF"/>
              </w:rPr>
              <w:t>至</w:t>
            </w:r>
            <w:r w:rsidRPr="001212BA">
              <w:rPr>
                <w:rFonts w:ascii="华文仿宋" w:eastAsia="华文仿宋" w:hAnsi="华文仿宋" w:cs="Calibri"/>
                <w:color w:val="000000"/>
                <w:sz w:val="21"/>
                <w:szCs w:val="21"/>
                <w:shd w:val="clear" w:color="auto" w:fill="FFFFFF"/>
              </w:rPr>
              <w:t>1996.10</w:t>
            </w:r>
            <w:r>
              <w:rPr>
                <w:rFonts w:ascii="华文仿宋" w:eastAsia="华文仿宋" w:hAnsi="华文仿宋" w:cs="Calibri" w:hint="eastAsia"/>
                <w:color w:val="000000"/>
                <w:sz w:val="21"/>
                <w:szCs w:val="21"/>
                <w:shd w:val="clear" w:color="auto" w:fill="FFFFFF"/>
              </w:rPr>
              <w:t>）、南昌大学（</w:t>
            </w:r>
            <w:r w:rsidRPr="001212BA">
              <w:rPr>
                <w:rFonts w:ascii="华文仿宋" w:eastAsia="华文仿宋" w:hAnsi="华文仿宋" w:cs="Calibri"/>
                <w:color w:val="000000"/>
                <w:sz w:val="21"/>
                <w:szCs w:val="21"/>
                <w:shd w:val="clear" w:color="auto" w:fill="FFFFFF"/>
              </w:rPr>
              <w:t>1996.11</w:t>
            </w:r>
            <w:r>
              <w:rPr>
                <w:rFonts w:ascii="华文仿宋" w:eastAsia="华文仿宋" w:hAnsi="华文仿宋" w:cs="Calibri" w:hint="eastAsia"/>
                <w:color w:val="000000"/>
                <w:sz w:val="21"/>
                <w:szCs w:val="21"/>
                <w:shd w:val="clear" w:color="auto" w:fill="FFFFFF"/>
              </w:rPr>
              <w:t>至今）和南昌航空大学（</w:t>
            </w:r>
            <w:r w:rsidRPr="001212BA">
              <w:rPr>
                <w:rFonts w:ascii="华文仿宋" w:eastAsia="华文仿宋" w:hAnsi="华文仿宋" w:cs="Calibri"/>
                <w:color w:val="000000"/>
                <w:sz w:val="21"/>
                <w:szCs w:val="21"/>
                <w:shd w:val="clear" w:color="auto" w:fill="FFFFFF"/>
              </w:rPr>
              <w:t>2012.7</w:t>
            </w:r>
            <w:r>
              <w:rPr>
                <w:rFonts w:ascii="华文仿宋" w:eastAsia="华文仿宋" w:hAnsi="华文仿宋" w:cs="Calibri" w:hint="eastAsia"/>
                <w:color w:val="000000"/>
                <w:sz w:val="21"/>
                <w:szCs w:val="21"/>
                <w:shd w:val="clear" w:color="auto" w:fill="FFFFFF"/>
              </w:rPr>
              <w:t>至</w:t>
            </w:r>
            <w:r w:rsidRPr="001212BA">
              <w:rPr>
                <w:rFonts w:ascii="华文仿宋" w:eastAsia="华文仿宋" w:hAnsi="华文仿宋" w:cs="Calibri"/>
                <w:color w:val="000000"/>
                <w:sz w:val="21"/>
                <w:szCs w:val="21"/>
                <w:shd w:val="clear" w:color="auto" w:fill="FFFFFF"/>
              </w:rPr>
              <w:t>2020.2</w:t>
            </w:r>
            <w:r>
              <w:rPr>
                <w:rFonts w:ascii="华文仿宋" w:eastAsia="华文仿宋" w:hAnsi="华文仿宋" w:cs="Calibri" w:hint="eastAsia"/>
                <w:color w:val="000000"/>
                <w:sz w:val="21"/>
                <w:szCs w:val="21"/>
                <w:shd w:val="clear" w:color="auto" w:fill="FFFFFF"/>
              </w:rPr>
              <w:t>）从事质量管理与可靠性工程领域的教学、科研和管理工作，</w:t>
            </w:r>
            <w:r w:rsidRPr="001212BA">
              <w:rPr>
                <w:rFonts w:ascii="华文仿宋" w:eastAsia="华文仿宋" w:hAnsi="华文仿宋" w:cs="Calibri" w:hint="eastAsia"/>
                <w:color w:val="000000"/>
                <w:sz w:val="21"/>
                <w:szCs w:val="21"/>
                <w:shd w:val="clear" w:color="auto" w:fill="FFFFFF"/>
              </w:rPr>
              <w:t>分别</w:t>
            </w:r>
            <w:r>
              <w:rPr>
                <w:rFonts w:ascii="华文仿宋" w:eastAsia="华文仿宋" w:hAnsi="华文仿宋" w:cs="Calibri" w:hint="eastAsia"/>
                <w:color w:val="000000"/>
                <w:sz w:val="21"/>
                <w:szCs w:val="21"/>
                <w:shd w:val="clear" w:color="auto" w:fill="FFFFFF"/>
              </w:rPr>
              <w:t>于</w:t>
            </w:r>
            <w:r w:rsidRPr="001212BA">
              <w:rPr>
                <w:rFonts w:ascii="华文仿宋" w:eastAsia="华文仿宋" w:hAnsi="华文仿宋" w:cs="Calibri"/>
                <w:color w:val="000000"/>
                <w:sz w:val="21"/>
                <w:szCs w:val="21"/>
                <w:shd w:val="clear" w:color="auto" w:fill="FFFFFF"/>
              </w:rPr>
              <w:t>1990</w:t>
            </w:r>
            <w:r>
              <w:rPr>
                <w:rFonts w:ascii="华文仿宋" w:eastAsia="华文仿宋" w:hAnsi="华文仿宋" w:cs="Calibri" w:hint="eastAsia"/>
                <w:color w:val="000000"/>
                <w:sz w:val="21"/>
                <w:szCs w:val="21"/>
                <w:shd w:val="clear" w:color="auto" w:fill="FFFFFF"/>
              </w:rPr>
              <w:t>年、</w:t>
            </w:r>
            <w:r w:rsidRPr="001212BA">
              <w:rPr>
                <w:rFonts w:ascii="华文仿宋" w:eastAsia="华文仿宋" w:hAnsi="华文仿宋" w:cs="Calibri"/>
                <w:color w:val="000000"/>
                <w:sz w:val="21"/>
                <w:szCs w:val="21"/>
                <w:shd w:val="clear" w:color="auto" w:fill="FFFFFF"/>
              </w:rPr>
              <w:t>1995</w:t>
            </w:r>
            <w:r>
              <w:rPr>
                <w:rFonts w:ascii="华文仿宋" w:eastAsia="华文仿宋" w:hAnsi="华文仿宋" w:cs="Calibri" w:hint="eastAsia"/>
                <w:color w:val="000000"/>
                <w:sz w:val="21"/>
                <w:szCs w:val="21"/>
                <w:shd w:val="clear" w:color="auto" w:fill="FFFFFF"/>
              </w:rPr>
              <w:t>年、</w:t>
            </w:r>
            <w:r w:rsidRPr="001212BA">
              <w:rPr>
                <w:rFonts w:ascii="华文仿宋" w:eastAsia="华文仿宋" w:hAnsi="华文仿宋" w:cs="Calibri"/>
                <w:color w:val="000000"/>
                <w:sz w:val="21"/>
                <w:szCs w:val="21"/>
                <w:shd w:val="clear" w:color="auto" w:fill="FFFFFF"/>
              </w:rPr>
              <w:t>1999</w:t>
            </w:r>
            <w:r>
              <w:rPr>
                <w:rFonts w:ascii="华文仿宋" w:eastAsia="华文仿宋" w:hAnsi="华文仿宋" w:cs="Calibri" w:hint="eastAsia"/>
                <w:color w:val="000000"/>
                <w:sz w:val="21"/>
                <w:szCs w:val="21"/>
                <w:shd w:val="clear" w:color="auto" w:fill="FFFFFF"/>
              </w:rPr>
              <w:t>年、</w:t>
            </w:r>
            <w:r w:rsidRPr="001212BA">
              <w:rPr>
                <w:rFonts w:ascii="华文仿宋" w:eastAsia="华文仿宋" w:hAnsi="华文仿宋" w:cs="Calibri"/>
                <w:color w:val="000000"/>
                <w:sz w:val="21"/>
                <w:szCs w:val="21"/>
                <w:shd w:val="clear" w:color="auto" w:fill="FFFFFF"/>
              </w:rPr>
              <w:t>2011</w:t>
            </w:r>
            <w:r>
              <w:rPr>
                <w:rFonts w:ascii="华文仿宋" w:eastAsia="华文仿宋" w:hAnsi="华文仿宋" w:cs="Calibri" w:hint="eastAsia"/>
                <w:color w:val="000000"/>
                <w:sz w:val="21"/>
                <w:szCs w:val="21"/>
                <w:shd w:val="clear" w:color="auto" w:fill="FFFFFF"/>
              </w:rPr>
              <w:t>年晋升为讲师、副教授、教授、二级教授。</w:t>
            </w:r>
          </w:p>
        </w:tc>
      </w:tr>
      <w:tr w:rsidR="00377D51" w14:paraId="372CD37E" w14:textId="77777777" w:rsidTr="00377D51">
        <w:trPr>
          <w:trHeight w:val="1644"/>
          <w:jc w:val="center"/>
        </w:trPr>
        <w:tc>
          <w:tcPr>
            <w:tcW w:w="1413" w:type="dxa"/>
            <w:vAlign w:val="center"/>
          </w:tcPr>
          <w:p w14:paraId="39256AD6" w14:textId="77777777" w:rsidR="00AA13C7" w:rsidRDefault="00000000">
            <w:pPr>
              <w:rPr>
                <w:sz w:val="24"/>
              </w:rPr>
            </w:pPr>
            <w:r>
              <w:rPr>
                <w:rFonts w:hint="eastAsia"/>
                <w:sz w:val="24"/>
              </w:rPr>
              <w:t>科研项目</w:t>
            </w:r>
          </w:p>
        </w:tc>
        <w:tc>
          <w:tcPr>
            <w:tcW w:w="8629" w:type="dxa"/>
            <w:gridSpan w:val="5"/>
            <w:vAlign w:val="center"/>
          </w:tcPr>
          <w:p w14:paraId="608F68A9" w14:textId="77777777" w:rsidR="00480103" w:rsidRPr="00480103" w:rsidRDefault="001212BA" w:rsidP="00480103">
            <w:pPr>
              <w:rPr>
                <w:rFonts w:ascii="华文仿宋" w:eastAsia="华文仿宋" w:hAnsi="华文仿宋" w:cs="Calibri"/>
                <w:color w:val="000000"/>
                <w:sz w:val="21"/>
                <w:szCs w:val="21"/>
                <w:shd w:val="clear" w:color="auto" w:fill="FFFFFF"/>
              </w:rPr>
            </w:pPr>
            <w:r>
              <w:rPr>
                <w:rFonts w:ascii="华文仿宋" w:eastAsia="华文仿宋" w:hAnsi="华文仿宋" w:cs="Calibri" w:hint="eastAsia"/>
                <w:color w:val="000000"/>
                <w:sz w:val="21"/>
                <w:szCs w:val="21"/>
                <w:shd w:val="clear" w:color="auto" w:fill="FFFFFF"/>
              </w:rPr>
              <w:t>先后主持国家自然科学基金项目</w:t>
            </w:r>
            <w:r>
              <w:rPr>
                <w:rFonts w:ascii="华文仿宋" w:eastAsia="华文仿宋" w:hAnsi="华文仿宋" w:cs="Calibri" w:hint="eastAsia"/>
                <w:color w:val="000000"/>
                <w:sz w:val="21"/>
                <w:szCs w:val="21"/>
                <w:shd w:val="clear" w:color="auto" w:fill="FFFFFF"/>
              </w:rPr>
              <w:t>5项，</w:t>
            </w:r>
            <w:r>
              <w:rPr>
                <w:rFonts w:ascii="华文仿宋" w:eastAsia="华文仿宋" w:hAnsi="华文仿宋" w:cs="Calibri" w:hint="eastAsia"/>
                <w:color w:val="000000"/>
                <w:sz w:val="21"/>
                <w:szCs w:val="21"/>
                <w:shd w:val="clear" w:color="auto" w:fill="FFFFFF"/>
              </w:rPr>
              <w:t>省部级项目</w:t>
            </w:r>
            <w:r>
              <w:rPr>
                <w:rFonts w:ascii="华文仿宋" w:eastAsia="华文仿宋" w:hAnsi="华文仿宋" w:cs="Calibri" w:hint="eastAsia"/>
                <w:color w:val="000000"/>
                <w:sz w:val="21"/>
                <w:szCs w:val="21"/>
                <w:shd w:val="clear" w:color="auto" w:fill="FFFFFF"/>
              </w:rPr>
              <w:t>4项，</w:t>
            </w:r>
            <w:r>
              <w:rPr>
                <w:rFonts w:ascii="华文仿宋" w:eastAsia="华文仿宋" w:hAnsi="华文仿宋" w:cs="Calibri" w:hint="eastAsia"/>
                <w:color w:val="000000"/>
                <w:sz w:val="21"/>
                <w:szCs w:val="21"/>
                <w:shd w:val="clear" w:color="auto" w:fill="FFFFFF"/>
              </w:rPr>
              <w:t>广东美的</w:t>
            </w:r>
            <w:r>
              <w:rPr>
                <w:rFonts w:ascii="华文仿宋" w:eastAsia="华文仿宋" w:hAnsi="华文仿宋" w:hint="eastAsia"/>
                <w:color w:val="000000"/>
                <w:sz w:val="21"/>
                <w:szCs w:val="21"/>
                <w:shd w:val="clear" w:color="auto" w:fill="FFFFFF"/>
              </w:rPr>
              <w:t>、</w:t>
            </w:r>
            <w:r>
              <w:rPr>
                <w:rFonts w:ascii="华文仿宋" w:eastAsia="华文仿宋" w:hAnsi="华文仿宋" w:cs="Calibri" w:hint="eastAsia"/>
                <w:color w:val="000000"/>
                <w:sz w:val="21"/>
                <w:szCs w:val="21"/>
                <w:shd w:val="clear" w:color="auto" w:fill="FFFFFF"/>
              </w:rPr>
              <w:t>珠海格力</w:t>
            </w:r>
            <w:r>
              <w:rPr>
                <w:rFonts w:ascii="华文仿宋" w:eastAsia="华文仿宋" w:hAnsi="华文仿宋" w:hint="eastAsia"/>
                <w:color w:val="000000"/>
                <w:sz w:val="21"/>
                <w:szCs w:val="21"/>
                <w:shd w:val="clear" w:color="auto" w:fill="FFFFFF"/>
              </w:rPr>
              <w:t>、</w:t>
            </w:r>
            <w:r>
              <w:rPr>
                <w:rFonts w:ascii="华文仿宋" w:eastAsia="华文仿宋" w:hAnsi="华文仿宋" w:cs="Calibri" w:hint="eastAsia"/>
                <w:color w:val="000000"/>
                <w:sz w:val="21"/>
                <w:szCs w:val="21"/>
                <w:shd w:val="clear" w:color="auto" w:fill="FFFFFF"/>
              </w:rPr>
              <w:t>江西洪都和江铃等企业委托科研项目</w:t>
            </w:r>
            <w:r w:rsidRPr="001212BA">
              <w:rPr>
                <w:rFonts w:ascii="华文仿宋" w:eastAsia="华文仿宋" w:hAnsi="华文仿宋" w:cs="Calibri"/>
                <w:color w:val="000000"/>
                <w:sz w:val="21"/>
                <w:szCs w:val="21"/>
                <w:shd w:val="clear" w:color="auto" w:fill="FFFFFF"/>
              </w:rPr>
              <w:t>30</w:t>
            </w:r>
            <w:r>
              <w:rPr>
                <w:rFonts w:ascii="华文仿宋" w:eastAsia="华文仿宋" w:hAnsi="华文仿宋" w:cs="Calibri" w:hint="eastAsia"/>
                <w:color w:val="000000"/>
                <w:sz w:val="21"/>
                <w:szCs w:val="21"/>
                <w:shd w:val="clear" w:color="auto" w:fill="FFFFFF"/>
              </w:rPr>
              <w:t>余项</w:t>
            </w:r>
            <w:r>
              <w:rPr>
                <w:rFonts w:ascii="华文仿宋" w:eastAsia="华文仿宋" w:hAnsi="华文仿宋" w:cs="Calibri" w:hint="eastAsia"/>
                <w:color w:val="000000"/>
                <w:sz w:val="21"/>
                <w:szCs w:val="21"/>
                <w:shd w:val="clear" w:color="auto" w:fill="FFFFFF"/>
              </w:rPr>
              <w:t>。</w:t>
            </w:r>
            <w:r w:rsidR="00480103" w:rsidRPr="00480103">
              <w:rPr>
                <w:rFonts w:ascii="华文仿宋" w:eastAsia="华文仿宋" w:hAnsi="华文仿宋" w:cs="Calibri" w:hint="eastAsia"/>
                <w:color w:val="000000"/>
                <w:sz w:val="21"/>
                <w:szCs w:val="21"/>
                <w:shd w:val="clear" w:color="auto" w:fill="FFFFFF"/>
              </w:rPr>
              <w:t>近</w:t>
            </w:r>
            <w:r w:rsidR="00480103" w:rsidRPr="00480103">
              <w:rPr>
                <w:rFonts w:ascii="华文仿宋" w:eastAsia="华文仿宋" w:hAnsi="华文仿宋" w:cs="Calibri"/>
                <w:color w:val="000000"/>
                <w:sz w:val="21"/>
                <w:szCs w:val="21"/>
                <w:shd w:val="clear" w:color="auto" w:fill="FFFFFF"/>
              </w:rPr>
              <w:t>5</w:t>
            </w:r>
            <w:r w:rsidR="00480103" w:rsidRPr="00480103">
              <w:rPr>
                <w:rFonts w:ascii="华文仿宋" w:eastAsia="华文仿宋" w:hAnsi="华文仿宋" w:cs="Calibri" w:hint="eastAsia"/>
                <w:color w:val="000000"/>
                <w:sz w:val="21"/>
                <w:szCs w:val="21"/>
                <w:shd w:val="clear" w:color="auto" w:fill="FFFFFF"/>
              </w:rPr>
              <w:t>年主持的主要科研项目：</w:t>
            </w:r>
          </w:p>
          <w:p w14:paraId="78AEF947" w14:textId="53E7208B" w:rsidR="00480103" w:rsidRPr="00480103" w:rsidRDefault="00480103" w:rsidP="00480103">
            <w:pPr>
              <w:rPr>
                <w:rFonts w:ascii="华文仿宋" w:eastAsia="华文仿宋" w:hAnsi="华文仿宋" w:cs="Calibri" w:hint="eastAsia"/>
                <w:color w:val="000000"/>
                <w:sz w:val="21"/>
                <w:szCs w:val="21"/>
                <w:shd w:val="clear" w:color="auto" w:fill="FFFFFF"/>
              </w:rPr>
            </w:pPr>
            <w:r w:rsidRPr="00480103">
              <w:rPr>
                <w:rFonts w:ascii="华文仿宋" w:eastAsia="华文仿宋" w:hAnsi="华文仿宋" w:cs="Calibri"/>
                <w:color w:val="000000"/>
                <w:sz w:val="21"/>
                <w:szCs w:val="21"/>
                <w:shd w:val="clear" w:color="auto" w:fill="FFFFFF"/>
              </w:rPr>
              <w:t>[1] </w:t>
            </w:r>
            <w:r w:rsidRPr="00480103">
              <w:rPr>
                <w:rFonts w:ascii="华文仿宋" w:eastAsia="华文仿宋" w:hAnsi="华文仿宋" w:cs="Calibri" w:hint="eastAsia"/>
                <w:color w:val="000000"/>
                <w:sz w:val="21"/>
                <w:szCs w:val="21"/>
                <w:shd w:val="clear" w:color="auto" w:fill="FFFFFF"/>
              </w:rPr>
              <w:t>国家自然科学基金项目，现场失效数据与耗损因素数据融合驱动的家用光</w:t>
            </w:r>
            <w:proofErr w:type="gramStart"/>
            <w:r w:rsidRPr="00480103">
              <w:rPr>
                <w:rFonts w:ascii="华文仿宋" w:eastAsia="华文仿宋" w:hAnsi="华文仿宋" w:cs="Calibri" w:hint="eastAsia"/>
                <w:color w:val="000000"/>
                <w:sz w:val="21"/>
                <w:szCs w:val="21"/>
                <w:shd w:val="clear" w:color="auto" w:fill="FFFFFF"/>
              </w:rPr>
              <w:t>伏</w:t>
            </w:r>
            <w:proofErr w:type="gramEnd"/>
            <w:r w:rsidRPr="00480103">
              <w:rPr>
                <w:rFonts w:ascii="华文仿宋" w:eastAsia="华文仿宋" w:hAnsi="华文仿宋" w:cs="Calibri" w:hint="eastAsia"/>
                <w:color w:val="000000"/>
                <w:sz w:val="21"/>
                <w:szCs w:val="21"/>
                <w:shd w:val="clear" w:color="auto" w:fill="FFFFFF"/>
              </w:rPr>
              <w:t>空调系统及其零部件的可靠性研究（</w:t>
            </w:r>
            <w:r w:rsidRPr="00480103">
              <w:rPr>
                <w:rFonts w:ascii="华文仿宋" w:eastAsia="华文仿宋" w:hAnsi="华文仿宋" w:cs="Calibri"/>
                <w:color w:val="000000"/>
                <w:sz w:val="21"/>
                <w:szCs w:val="21"/>
                <w:shd w:val="clear" w:color="auto" w:fill="FFFFFF"/>
              </w:rPr>
              <w:t>72361021</w:t>
            </w:r>
            <w:r w:rsidRPr="00480103">
              <w:rPr>
                <w:rFonts w:ascii="华文仿宋" w:eastAsia="华文仿宋" w:hAnsi="华文仿宋" w:cs="Calibri" w:hint="eastAsia"/>
                <w:color w:val="000000"/>
                <w:sz w:val="21"/>
                <w:szCs w:val="21"/>
                <w:shd w:val="clear" w:color="auto" w:fill="FFFFFF"/>
              </w:rPr>
              <w:t>），</w:t>
            </w:r>
            <w:r w:rsidRPr="00480103">
              <w:rPr>
                <w:rFonts w:ascii="华文仿宋" w:eastAsia="华文仿宋" w:hAnsi="华文仿宋" w:cs="Calibri"/>
                <w:color w:val="000000"/>
                <w:sz w:val="21"/>
                <w:szCs w:val="21"/>
                <w:shd w:val="clear" w:color="auto" w:fill="FFFFFF"/>
              </w:rPr>
              <w:t>2024.1-2027.12</w:t>
            </w:r>
            <w:r>
              <w:rPr>
                <w:rFonts w:ascii="华文仿宋" w:eastAsia="华文仿宋" w:hAnsi="华文仿宋" w:cs="Calibri" w:hint="eastAsia"/>
                <w:color w:val="000000"/>
                <w:sz w:val="21"/>
                <w:szCs w:val="21"/>
                <w:shd w:val="clear" w:color="auto" w:fill="FFFFFF"/>
              </w:rPr>
              <w:t>；</w:t>
            </w:r>
          </w:p>
          <w:p w14:paraId="6B9E097C" w14:textId="5B2D94CC" w:rsidR="00480103" w:rsidRPr="00480103" w:rsidRDefault="00480103" w:rsidP="00480103">
            <w:pPr>
              <w:rPr>
                <w:rFonts w:ascii="华文仿宋" w:eastAsia="华文仿宋" w:hAnsi="华文仿宋" w:cs="Calibri" w:hint="eastAsia"/>
                <w:color w:val="000000"/>
                <w:sz w:val="21"/>
                <w:szCs w:val="21"/>
                <w:shd w:val="clear" w:color="auto" w:fill="FFFFFF"/>
              </w:rPr>
            </w:pPr>
            <w:r w:rsidRPr="00480103">
              <w:rPr>
                <w:rFonts w:ascii="华文仿宋" w:eastAsia="华文仿宋" w:hAnsi="华文仿宋" w:cs="Calibri"/>
                <w:color w:val="000000"/>
                <w:sz w:val="21"/>
                <w:szCs w:val="21"/>
                <w:shd w:val="clear" w:color="auto" w:fill="FFFFFF"/>
              </w:rPr>
              <w:t>[2] </w:t>
            </w:r>
            <w:r w:rsidRPr="00480103">
              <w:rPr>
                <w:rFonts w:ascii="华文仿宋" w:eastAsia="华文仿宋" w:hAnsi="华文仿宋" w:cs="Calibri" w:hint="eastAsia"/>
                <w:color w:val="000000"/>
                <w:sz w:val="21"/>
                <w:szCs w:val="21"/>
                <w:shd w:val="clear" w:color="auto" w:fill="FFFFFF"/>
              </w:rPr>
              <w:t>国家自然科学基金项目，基于性能退化影响因素区域聚类的光伏组件现场可靠性评估预测理论及其应用研究（</w:t>
            </w:r>
            <w:r w:rsidRPr="00480103">
              <w:rPr>
                <w:rFonts w:ascii="华文仿宋" w:eastAsia="华文仿宋" w:hAnsi="华文仿宋" w:cs="Calibri"/>
                <w:color w:val="000000"/>
                <w:sz w:val="21"/>
                <w:szCs w:val="21"/>
                <w:shd w:val="clear" w:color="auto" w:fill="FFFFFF"/>
              </w:rPr>
              <w:t>72071099</w:t>
            </w:r>
            <w:r w:rsidRPr="00480103">
              <w:rPr>
                <w:rFonts w:ascii="华文仿宋" w:eastAsia="华文仿宋" w:hAnsi="华文仿宋" w:cs="Calibri" w:hint="eastAsia"/>
                <w:color w:val="000000"/>
                <w:sz w:val="21"/>
                <w:szCs w:val="21"/>
                <w:shd w:val="clear" w:color="auto" w:fill="FFFFFF"/>
              </w:rPr>
              <w:t>），</w:t>
            </w:r>
            <w:r w:rsidRPr="00480103">
              <w:rPr>
                <w:rFonts w:ascii="华文仿宋" w:eastAsia="华文仿宋" w:hAnsi="华文仿宋" w:cs="Calibri"/>
                <w:color w:val="000000"/>
                <w:sz w:val="21"/>
                <w:szCs w:val="21"/>
                <w:shd w:val="clear" w:color="auto" w:fill="FFFFFF"/>
              </w:rPr>
              <w:t>2021.1-2024.12</w:t>
            </w:r>
            <w:r>
              <w:rPr>
                <w:rFonts w:ascii="华文仿宋" w:eastAsia="华文仿宋" w:hAnsi="华文仿宋" w:cs="Calibri" w:hint="eastAsia"/>
                <w:color w:val="000000"/>
                <w:sz w:val="21"/>
                <w:szCs w:val="21"/>
                <w:shd w:val="clear" w:color="auto" w:fill="FFFFFF"/>
              </w:rPr>
              <w:t>；</w:t>
            </w:r>
          </w:p>
          <w:p w14:paraId="28DEBB15" w14:textId="7EB247B2" w:rsidR="00480103" w:rsidRPr="00480103" w:rsidRDefault="00480103" w:rsidP="00480103">
            <w:pPr>
              <w:rPr>
                <w:rFonts w:ascii="华文仿宋" w:eastAsia="华文仿宋" w:hAnsi="华文仿宋" w:cs="Calibri" w:hint="eastAsia"/>
                <w:color w:val="000000"/>
                <w:sz w:val="21"/>
                <w:szCs w:val="21"/>
                <w:shd w:val="clear" w:color="auto" w:fill="FFFFFF"/>
              </w:rPr>
            </w:pPr>
            <w:r w:rsidRPr="00480103">
              <w:rPr>
                <w:rFonts w:ascii="华文仿宋" w:eastAsia="华文仿宋" w:hAnsi="华文仿宋" w:cs="Calibri"/>
                <w:color w:val="000000"/>
                <w:sz w:val="21"/>
                <w:szCs w:val="21"/>
                <w:shd w:val="clear" w:color="auto" w:fill="FFFFFF"/>
              </w:rPr>
              <w:t>[3] </w:t>
            </w:r>
            <w:r w:rsidRPr="00480103">
              <w:rPr>
                <w:rFonts w:ascii="华文仿宋" w:eastAsia="华文仿宋" w:hAnsi="华文仿宋" w:cs="Calibri" w:hint="eastAsia"/>
                <w:color w:val="000000"/>
                <w:sz w:val="21"/>
                <w:szCs w:val="21"/>
                <w:shd w:val="clear" w:color="auto" w:fill="FFFFFF"/>
              </w:rPr>
              <w:t>国家自然科学基金项目，小批量定制生产的潜在工艺设计失效模式的机器识别与风险评估（</w:t>
            </w:r>
            <w:r w:rsidRPr="00480103">
              <w:rPr>
                <w:rFonts w:ascii="华文仿宋" w:eastAsia="华文仿宋" w:hAnsi="华文仿宋" w:cs="Calibri"/>
                <w:color w:val="000000"/>
                <w:sz w:val="21"/>
                <w:szCs w:val="21"/>
                <w:shd w:val="clear" w:color="auto" w:fill="FFFFFF"/>
              </w:rPr>
              <w:t>71661023</w:t>
            </w:r>
            <w:r w:rsidRPr="00480103">
              <w:rPr>
                <w:rFonts w:ascii="华文仿宋" w:eastAsia="华文仿宋" w:hAnsi="华文仿宋" w:cs="Calibri" w:hint="eastAsia"/>
                <w:color w:val="000000"/>
                <w:sz w:val="21"/>
                <w:szCs w:val="21"/>
                <w:shd w:val="clear" w:color="auto" w:fill="FFFFFF"/>
              </w:rPr>
              <w:t>），</w:t>
            </w:r>
            <w:r w:rsidRPr="00480103">
              <w:rPr>
                <w:rFonts w:ascii="华文仿宋" w:eastAsia="华文仿宋" w:hAnsi="华文仿宋" w:cs="Calibri"/>
                <w:color w:val="000000"/>
                <w:sz w:val="21"/>
                <w:szCs w:val="21"/>
                <w:shd w:val="clear" w:color="auto" w:fill="FFFFFF"/>
              </w:rPr>
              <w:t>2017.1-2020.12</w:t>
            </w:r>
            <w:r>
              <w:rPr>
                <w:rFonts w:ascii="华文仿宋" w:eastAsia="华文仿宋" w:hAnsi="华文仿宋" w:cs="Calibri" w:hint="eastAsia"/>
                <w:color w:val="000000"/>
                <w:sz w:val="21"/>
                <w:szCs w:val="21"/>
                <w:shd w:val="clear" w:color="auto" w:fill="FFFFFF"/>
              </w:rPr>
              <w:t>；</w:t>
            </w:r>
          </w:p>
          <w:p w14:paraId="03E9337F" w14:textId="77777777" w:rsidR="00AA13C7" w:rsidRDefault="00480103" w:rsidP="00480103">
            <w:pPr>
              <w:rPr>
                <w:rFonts w:ascii="华文仿宋" w:eastAsia="华文仿宋" w:hAnsi="华文仿宋" w:cs="Calibri"/>
                <w:color w:val="000000"/>
                <w:sz w:val="21"/>
                <w:szCs w:val="21"/>
                <w:shd w:val="clear" w:color="auto" w:fill="FFFFFF"/>
              </w:rPr>
            </w:pPr>
            <w:r w:rsidRPr="00480103">
              <w:rPr>
                <w:rFonts w:ascii="华文仿宋" w:eastAsia="华文仿宋" w:hAnsi="华文仿宋" w:cs="Calibri"/>
                <w:color w:val="000000"/>
                <w:sz w:val="21"/>
                <w:szCs w:val="21"/>
                <w:shd w:val="clear" w:color="auto" w:fill="FFFFFF"/>
              </w:rPr>
              <w:t>[4] </w:t>
            </w:r>
            <w:r w:rsidRPr="00480103">
              <w:rPr>
                <w:rFonts w:ascii="华文仿宋" w:eastAsia="华文仿宋" w:hAnsi="华文仿宋" w:cs="Calibri" w:hint="eastAsia"/>
                <w:color w:val="000000"/>
                <w:sz w:val="21"/>
                <w:szCs w:val="21"/>
                <w:shd w:val="clear" w:color="auto" w:fill="FFFFFF"/>
              </w:rPr>
              <w:t>广东美的制冷设备有限公司委托项目，变频空调可靠性预计与分配技术研究，</w:t>
            </w:r>
            <w:r w:rsidRPr="00480103">
              <w:rPr>
                <w:rFonts w:ascii="华文仿宋" w:eastAsia="华文仿宋" w:hAnsi="华文仿宋" w:cs="Calibri"/>
                <w:color w:val="000000"/>
                <w:sz w:val="21"/>
                <w:szCs w:val="21"/>
                <w:shd w:val="clear" w:color="auto" w:fill="FFFFFF"/>
              </w:rPr>
              <w:t>2021.05-2022.12</w:t>
            </w:r>
            <w:r>
              <w:rPr>
                <w:rFonts w:ascii="华文仿宋" w:eastAsia="华文仿宋" w:hAnsi="华文仿宋" w:cs="Calibri" w:hint="eastAsia"/>
                <w:color w:val="000000"/>
                <w:sz w:val="21"/>
                <w:szCs w:val="21"/>
                <w:shd w:val="clear" w:color="auto" w:fill="FFFFFF"/>
              </w:rPr>
              <w:t>；</w:t>
            </w:r>
          </w:p>
          <w:p w14:paraId="6B806197" w14:textId="50D2A17C" w:rsidR="00480103" w:rsidRDefault="00480103" w:rsidP="00480103">
            <w:pPr>
              <w:rPr>
                <w:rFonts w:hint="eastAsia"/>
                <w:sz w:val="24"/>
              </w:rPr>
            </w:pPr>
            <w:r>
              <w:rPr>
                <w:rFonts w:ascii="华文仿宋" w:eastAsia="华文仿宋" w:hAnsi="华文仿宋" w:cs="Calibri" w:hint="eastAsia"/>
                <w:color w:val="000000"/>
                <w:sz w:val="21"/>
                <w:szCs w:val="21"/>
                <w:shd w:val="clear" w:color="auto" w:fill="FFFFFF"/>
              </w:rPr>
              <w:t>[5] 南昌县政府委托项目</w:t>
            </w:r>
            <w:r w:rsidR="00016DC9">
              <w:rPr>
                <w:rFonts w:ascii="华文仿宋" w:eastAsia="华文仿宋" w:hAnsi="华文仿宋" w:cs="Calibri" w:hint="eastAsia"/>
                <w:color w:val="000000"/>
                <w:sz w:val="21"/>
                <w:szCs w:val="21"/>
                <w:shd w:val="clear" w:color="auto" w:fill="FFFFFF"/>
              </w:rPr>
              <w:t>，“</w:t>
            </w:r>
            <w:r w:rsidR="00016DC9">
              <w:rPr>
                <w:rFonts w:ascii="华文仿宋" w:eastAsia="华文仿宋" w:hAnsi="华文仿宋" w:cs="Calibri" w:hint="eastAsia"/>
                <w:color w:val="000000"/>
                <w:sz w:val="21"/>
                <w:szCs w:val="21"/>
                <w:shd w:val="clear" w:color="auto" w:fill="FFFFFF"/>
              </w:rPr>
              <w:t>有话来说</w:t>
            </w:r>
            <w:r w:rsidR="00016DC9">
              <w:rPr>
                <w:rFonts w:ascii="华文仿宋" w:eastAsia="华文仿宋" w:hAnsi="华文仿宋" w:cs="Calibri" w:hint="eastAsia"/>
                <w:color w:val="000000"/>
                <w:sz w:val="21"/>
                <w:szCs w:val="21"/>
                <w:shd w:val="clear" w:color="auto" w:fill="FFFFFF"/>
              </w:rPr>
              <w:t>”</w:t>
            </w:r>
            <w:r>
              <w:rPr>
                <w:rFonts w:ascii="华文仿宋" w:eastAsia="华文仿宋" w:hAnsi="华文仿宋" w:cs="Calibri" w:hint="eastAsia"/>
                <w:color w:val="000000"/>
                <w:sz w:val="21"/>
                <w:szCs w:val="21"/>
                <w:shd w:val="clear" w:color="auto" w:fill="FFFFFF"/>
              </w:rPr>
              <w:t>平台提</w:t>
            </w:r>
            <w:r w:rsidR="00FE6766">
              <w:rPr>
                <w:rFonts w:ascii="华文仿宋" w:eastAsia="华文仿宋" w:hAnsi="华文仿宋" w:cs="Calibri" w:hint="eastAsia"/>
                <w:color w:val="000000"/>
                <w:sz w:val="21"/>
                <w:szCs w:val="21"/>
                <w:shd w:val="clear" w:color="auto" w:fill="FFFFFF"/>
              </w:rPr>
              <w:t>档</w:t>
            </w:r>
            <w:r w:rsidR="00FE6766">
              <w:rPr>
                <w:rFonts w:ascii="华文仿宋" w:eastAsia="华文仿宋" w:hAnsi="华文仿宋" w:cs="Calibri" w:hint="eastAsia"/>
                <w:color w:val="000000"/>
                <w:sz w:val="21"/>
                <w:szCs w:val="21"/>
                <w:shd w:val="clear" w:color="auto" w:fill="FFFFFF"/>
              </w:rPr>
              <w:t>升</w:t>
            </w:r>
            <w:r>
              <w:rPr>
                <w:rFonts w:ascii="华文仿宋" w:eastAsia="华文仿宋" w:hAnsi="华文仿宋" w:cs="Calibri" w:hint="eastAsia"/>
                <w:color w:val="000000"/>
                <w:sz w:val="21"/>
                <w:szCs w:val="21"/>
                <w:shd w:val="clear" w:color="auto" w:fill="FFFFFF"/>
              </w:rPr>
              <w:t>级</w:t>
            </w:r>
            <w:r w:rsidR="00016DC9">
              <w:rPr>
                <w:rFonts w:ascii="华文仿宋" w:eastAsia="华文仿宋" w:hAnsi="华文仿宋" w:cs="Calibri" w:hint="eastAsia"/>
                <w:color w:val="000000"/>
                <w:sz w:val="21"/>
                <w:szCs w:val="21"/>
                <w:shd w:val="clear" w:color="auto" w:fill="FFFFFF"/>
              </w:rPr>
              <w:t>，2022.03-2023.12。</w:t>
            </w:r>
          </w:p>
        </w:tc>
      </w:tr>
      <w:tr w:rsidR="00377D51" w14:paraId="4AAFA352" w14:textId="77777777" w:rsidTr="00377D51">
        <w:trPr>
          <w:trHeight w:val="1644"/>
          <w:jc w:val="center"/>
        </w:trPr>
        <w:tc>
          <w:tcPr>
            <w:tcW w:w="1413" w:type="dxa"/>
            <w:vAlign w:val="center"/>
          </w:tcPr>
          <w:p w14:paraId="4DBA6981" w14:textId="77777777" w:rsidR="00AA13C7" w:rsidRDefault="00000000">
            <w:pPr>
              <w:rPr>
                <w:sz w:val="24"/>
              </w:rPr>
            </w:pPr>
            <w:r>
              <w:rPr>
                <w:rFonts w:hint="eastAsia"/>
                <w:sz w:val="24"/>
              </w:rPr>
              <w:lastRenderedPageBreak/>
              <w:t>科研成果</w:t>
            </w:r>
          </w:p>
        </w:tc>
        <w:tc>
          <w:tcPr>
            <w:tcW w:w="8629" w:type="dxa"/>
            <w:gridSpan w:val="5"/>
            <w:vAlign w:val="center"/>
          </w:tcPr>
          <w:p w14:paraId="0320B675" w14:textId="03DA0B30" w:rsidR="00A26701" w:rsidRPr="00A26701" w:rsidRDefault="00A26701" w:rsidP="00A26701">
            <w:pPr>
              <w:rPr>
                <w:rFonts w:ascii="华文仿宋" w:eastAsia="华文仿宋" w:hAnsi="华文仿宋" w:cs="Calibri"/>
                <w:color w:val="000000"/>
                <w:sz w:val="21"/>
                <w:szCs w:val="21"/>
                <w:shd w:val="clear" w:color="auto" w:fill="FFFFFF"/>
              </w:rPr>
            </w:pPr>
            <w:r w:rsidRPr="0009686C">
              <w:rPr>
                <w:rFonts w:ascii="华文仿宋" w:eastAsia="华文仿宋" w:hAnsi="华文仿宋" w:cs="Calibri" w:hint="eastAsia"/>
                <w:b/>
                <w:bCs/>
                <w:color w:val="000000"/>
                <w:sz w:val="21"/>
                <w:szCs w:val="21"/>
                <w:shd w:val="clear" w:color="auto" w:fill="FFFFFF"/>
              </w:rPr>
              <w:t>1、科研奖励：</w:t>
            </w:r>
            <w:r w:rsidRPr="00A26701">
              <w:rPr>
                <w:rFonts w:ascii="华文仿宋" w:eastAsia="华文仿宋" w:hAnsi="华文仿宋" w:cs="Calibri" w:hint="eastAsia"/>
                <w:color w:val="000000"/>
                <w:sz w:val="21"/>
                <w:szCs w:val="21"/>
                <w:shd w:val="clear" w:color="auto" w:fill="FFFFFF"/>
              </w:rPr>
              <w:t>先后获省部级科技进步奖二等奖</w:t>
            </w:r>
            <w:r w:rsidRPr="00A26701">
              <w:rPr>
                <w:rFonts w:ascii="华文仿宋" w:eastAsia="华文仿宋" w:hAnsi="华文仿宋" w:cs="Calibri"/>
                <w:color w:val="000000"/>
                <w:sz w:val="21"/>
                <w:szCs w:val="21"/>
                <w:shd w:val="clear" w:color="auto" w:fill="FFFFFF"/>
              </w:rPr>
              <w:t>1</w:t>
            </w:r>
            <w:r w:rsidRPr="00A26701">
              <w:rPr>
                <w:rFonts w:ascii="华文仿宋" w:eastAsia="华文仿宋" w:hAnsi="华文仿宋" w:cs="Calibri" w:hint="eastAsia"/>
                <w:color w:val="000000"/>
                <w:sz w:val="21"/>
                <w:szCs w:val="21"/>
                <w:shd w:val="clear" w:color="auto" w:fill="FFFFFF"/>
              </w:rPr>
              <w:t>项和三等奖</w:t>
            </w:r>
            <w:r w:rsidRPr="00A26701">
              <w:rPr>
                <w:rFonts w:ascii="华文仿宋" w:eastAsia="华文仿宋" w:hAnsi="华文仿宋" w:cs="Calibri"/>
                <w:color w:val="000000"/>
                <w:sz w:val="21"/>
                <w:szCs w:val="21"/>
                <w:shd w:val="clear" w:color="auto" w:fill="FFFFFF"/>
              </w:rPr>
              <w:t>2</w:t>
            </w:r>
            <w:r w:rsidRPr="00A26701">
              <w:rPr>
                <w:rFonts w:ascii="华文仿宋" w:eastAsia="华文仿宋" w:hAnsi="华文仿宋" w:cs="Calibri" w:hint="eastAsia"/>
                <w:color w:val="000000"/>
                <w:sz w:val="21"/>
                <w:szCs w:val="21"/>
                <w:shd w:val="clear" w:color="auto" w:fill="FFFFFF"/>
              </w:rPr>
              <w:t>项</w:t>
            </w:r>
            <w:r w:rsidRPr="00A26701">
              <w:rPr>
                <w:rFonts w:ascii="华文仿宋" w:eastAsia="华文仿宋" w:hAnsi="华文仿宋" w:cs="Calibri" w:hint="eastAsia"/>
                <w:color w:val="000000"/>
                <w:sz w:val="21"/>
                <w:szCs w:val="21"/>
                <w:shd w:val="clear" w:color="auto" w:fill="FFFFFF"/>
              </w:rPr>
              <w:t>。</w:t>
            </w:r>
          </w:p>
          <w:p w14:paraId="304BE159" w14:textId="77777777" w:rsidR="00782493" w:rsidRPr="0009686C" w:rsidRDefault="00A26701" w:rsidP="00782493">
            <w:pPr>
              <w:rPr>
                <w:rFonts w:ascii="华文仿宋" w:eastAsia="华文仿宋" w:hAnsi="华文仿宋" w:cs="Calibri"/>
                <w:b/>
                <w:bCs/>
                <w:color w:val="000000"/>
                <w:sz w:val="21"/>
                <w:szCs w:val="21"/>
                <w:shd w:val="clear" w:color="auto" w:fill="FFFFFF"/>
              </w:rPr>
            </w:pPr>
            <w:r w:rsidRPr="0009686C">
              <w:rPr>
                <w:rFonts w:ascii="华文仿宋" w:eastAsia="华文仿宋" w:hAnsi="华文仿宋" w:cs="Calibri" w:hint="eastAsia"/>
                <w:b/>
                <w:bCs/>
                <w:color w:val="000000"/>
                <w:sz w:val="21"/>
                <w:szCs w:val="21"/>
                <w:shd w:val="clear" w:color="auto" w:fill="FFFFFF"/>
              </w:rPr>
              <w:t>2、发表</w:t>
            </w:r>
            <w:r w:rsidRPr="0009686C">
              <w:rPr>
                <w:rFonts w:ascii="华文仿宋" w:eastAsia="华文仿宋" w:hAnsi="华文仿宋" w:cs="Calibri" w:hint="eastAsia"/>
                <w:b/>
                <w:bCs/>
                <w:color w:val="000000"/>
                <w:sz w:val="21"/>
                <w:szCs w:val="21"/>
                <w:shd w:val="clear" w:color="auto" w:fill="FFFFFF"/>
              </w:rPr>
              <w:t>近</w:t>
            </w:r>
            <w:r w:rsidRPr="0009686C">
              <w:rPr>
                <w:rFonts w:ascii="华文仿宋" w:eastAsia="华文仿宋" w:hAnsi="华文仿宋" w:cs="Calibri"/>
                <w:b/>
                <w:bCs/>
                <w:color w:val="000000"/>
                <w:sz w:val="21"/>
                <w:szCs w:val="21"/>
                <w:shd w:val="clear" w:color="auto" w:fill="FFFFFF"/>
              </w:rPr>
              <w:t>5</w:t>
            </w:r>
            <w:r w:rsidRPr="0009686C">
              <w:rPr>
                <w:rFonts w:ascii="华文仿宋" w:eastAsia="华文仿宋" w:hAnsi="华文仿宋" w:cs="Calibri" w:hint="eastAsia"/>
                <w:b/>
                <w:bCs/>
                <w:color w:val="000000"/>
                <w:sz w:val="21"/>
                <w:szCs w:val="21"/>
                <w:shd w:val="clear" w:color="auto" w:fill="FFFFFF"/>
              </w:rPr>
              <w:t>年以通讯作者或第一作者发表的主要学术论文：</w:t>
            </w:r>
          </w:p>
          <w:p w14:paraId="47C9681B" w14:textId="6AF75CC0" w:rsidR="00782493" w:rsidRPr="00782493" w:rsidRDefault="00782493" w:rsidP="00477AA5">
            <w:pPr>
              <w:ind w:left="315" w:hangingChars="150" w:hanging="315"/>
              <w:rPr>
                <w:rFonts w:ascii="华文仿宋" w:eastAsia="华文仿宋" w:hAnsi="华文仿宋" w:cs="Calibri"/>
                <w:color w:val="000000"/>
                <w:sz w:val="21"/>
                <w:szCs w:val="21"/>
                <w:shd w:val="clear" w:color="auto" w:fill="FFFFFF"/>
              </w:rPr>
            </w:pPr>
            <w:r>
              <w:rPr>
                <w:rFonts w:hint="eastAsia"/>
                <w:color w:val="000000"/>
                <w:sz w:val="21"/>
                <w:szCs w:val="21"/>
                <w:shd w:val="clear" w:color="auto" w:fill="FFFFFF"/>
              </w:rPr>
              <w:t xml:space="preserve">[1] </w:t>
            </w:r>
            <w:r w:rsidRPr="00782493">
              <w:rPr>
                <w:rFonts w:ascii="华文仿宋" w:eastAsia="华文仿宋" w:hAnsi="华文仿宋" w:cs="Calibri"/>
                <w:color w:val="000000"/>
                <w:sz w:val="21"/>
                <w:szCs w:val="21"/>
                <w:shd w:val="clear" w:color="auto" w:fill="FFFFFF"/>
              </w:rPr>
              <w:t>A field-function methodology predicting the service lifetime of photovoltaic modules[J]</w:t>
            </w:r>
            <w:r w:rsidRPr="00782493">
              <w:rPr>
                <w:rFonts w:ascii="华文仿宋" w:eastAsia="华文仿宋" w:hAnsi="华文仿宋" w:cs="Calibri" w:hint="eastAsia"/>
                <w:color w:val="000000"/>
                <w:sz w:val="21"/>
                <w:szCs w:val="21"/>
                <w:shd w:val="clear" w:color="auto" w:fill="FFFFFF"/>
              </w:rPr>
              <w:t xml:space="preserve">. </w:t>
            </w:r>
            <w:r w:rsidRPr="00782493">
              <w:rPr>
                <w:rFonts w:ascii="华文仿宋" w:eastAsia="华文仿宋" w:hAnsi="华文仿宋" w:cs="Calibri"/>
                <w:color w:val="000000"/>
                <w:sz w:val="21"/>
                <w:szCs w:val="21"/>
                <w:shd w:val="clear" w:color="auto" w:fill="FFFFFF"/>
              </w:rPr>
              <w:t>Renewable &amp; Sustainable Energy Reviews</w:t>
            </w:r>
            <w:r w:rsidRPr="00782493">
              <w:rPr>
                <w:rFonts w:ascii="华文仿宋" w:eastAsia="华文仿宋" w:hAnsi="华文仿宋" w:cs="Calibri" w:hint="eastAsia"/>
                <w:color w:val="000000"/>
                <w:sz w:val="21"/>
                <w:szCs w:val="21"/>
                <w:shd w:val="clear" w:color="auto" w:fill="FFFFFF"/>
              </w:rPr>
              <w:t xml:space="preserve">, </w:t>
            </w:r>
            <w:r w:rsidRPr="00782493">
              <w:rPr>
                <w:rFonts w:ascii="华文仿宋" w:eastAsia="华文仿宋" w:hAnsi="华文仿宋" w:cs="Calibri"/>
                <w:color w:val="000000"/>
                <w:sz w:val="21"/>
                <w:szCs w:val="21"/>
                <w:shd w:val="clear" w:color="auto" w:fill="FFFFFF"/>
              </w:rPr>
              <w:t>2024</w:t>
            </w:r>
            <w:r w:rsidRPr="00782493">
              <w:rPr>
                <w:rFonts w:ascii="华文仿宋" w:eastAsia="华文仿宋" w:hAnsi="华文仿宋" w:cs="Calibri" w:hint="eastAsia"/>
                <w:color w:val="000000"/>
                <w:sz w:val="21"/>
                <w:szCs w:val="21"/>
                <w:shd w:val="clear" w:color="auto" w:fill="FFFFFF"/>
              </w:rPr>
              <w:t xml:space="preserve">, </w:t>
            </w:r>
            <w:r w:rsidRPr="00782493">
              <w:rPr>
                <w:rFonts w:ascii="华文仿宋" w:eastAsia="华文仿宋" w:hAnsi="华文仿宋" w:cs="Calibri"/>
                <w:color w:val="000000"/>
                <w:sz w:val="21"/>
                <w:szCs w:val="21"/>
                <w:shd w:val="clear" w:color="auto" w:fill="FFFFFF"/>
              </w:rPr>
              <w:t>192</w:t>
            </w:r>
            <w:r w:rsidRPr="00782493">
              <w:rPr>
                <w:rFonts w:ascii="华文仿宋" w:eastAsia="华文仿宋" w:hAnsi="华文仿宋" w:cs="Calibri" w:hint="eastAsia"/>
                <w:color w:val="000000"/>
                <w:sz w:val="21"/>
                <w:szCs w:val="21"/>
                <w:shd w:val="clear" w:color="auto" w:fill="FFFFFF"/>
              </w:rPr>
              <w:t xml:space="preserve">: </w:t>
            </w:r>
            <w:r w:rsidRPr="00782493">
              <w:rPr>
                <w:rFonts w:ascii="华文仿宋" w:eastAsia="华文仿宋" w:hAnsi="华文仿宋" w:cs="Calibri"/>
                <w:color w:val="000000"/>
                <w:sz w:val="21"/>
                <w:szCs w:val="21"/>
                <w:shd w:val="clear" w:color="auto" w:fill="FFFFFF"/>
              </w:rPr>
              <w:t>114266.（IF=15.9）</w:t>
            </w:r>
            <w:r w:rsidR="00477AA5">
              <w:rPr>
                <w:rFonts w:ascii="华文仿宋" w:eastAsia="华文仿宋" w:hAnsi="华文仿宋" w:cs="Calibri" w:hint="eastAsia"/>
                <w:color w:val="000000"/>
                <w:sz w:val="21"/>
                <w:szCs w:val="21"/>
                <w:shd w:val="clear" w:color="auto" w:fill="FFFFFF"/>
              </w:rPr>
              <w:t>.</w:t>
            </w:r>
          </w:p>
          <w:p w14:paraId="7B64F426" w14:textId="2EAE10D6" w:rsidR="00477AA5" w:rsidRDefault="00477AA5" w:rsidP="00477AA5">
            <w:pPr>
              <w:ind w:left="315" w:hangingChars="150" w:hanging="315"/>
              <w:rPr>
                <w:rFonts w:ascii="华文仿宋" w:eastAsia="华文仿宋" w:hAnsi="华文仿宋" w:cs="Calibri"/>
                <w:color w:val="000000"/>
                <w:sz w:val="21"/>
                <w:szCs w:val="21"/>
                <w:shd w:val="clear" w:color="auto" w:fill="FFFFFF"/>
              </w:rPr>
            </w:pPr>
            <w:r>
              <w:rPr>
                <w:rFonts w:ascii="华文仿宋" w:eastAsia="华文仿宋" w:hAnsi="华文仿宋" w:cs="Calibri" w:hint="eastAsia"/>
                <w:color w:val="000000"/>
                <w:sz w:val="21"/>
                <w:szCs w:val="21"/>
                <w:shd w:val="clear" w:color="auto" w:fill="FFFFFF"/>
              </w:rPr>
              <w:t xml:space="preserve">[2] </w:t>
            </w:r>
            <w:r w:rsidR="00782493" w:rsidRPr="00782493">
              <w:rPr>
                <w:rFonts w:ascii="华文仿宋" w:eastAsia="华文仿宋" w:hAnsi="华文仿宋" w:cs="Calibri"/>
                <w:color w:val="000000"/>
                <w:sz w:val="21"/>
                <w:szCs w:val="21"/>
                <w:shd w:val="clear" w:color="auto" w:fill="FFFFFF"/>
              </w:rPr>
              <w:t>Intelligent mining methodology of product field failure data by fusing deep learning and association rules for after-sales service text[J</w:t>
            </w:r>
            <w:r w:rsidR="00782493" w:rsidRPr="00782493">
              <w:rPr>
                <w:rFonts w:ascii="华文仿宋" w:eastAsia="华文仿宋" w:hAnsi="华文仿宋" w:cs="Calibri" w:hint="eastAsia"/>
                <w:color w:val="000000"/>
                <w:sz w:val="21"/>
                <w:szCs w:val="21"/>
                <w:shd w:val="clear" w:color="auto" w:fill="FFFFFF"/>
              </w:rPr>
              <w:t xml:space="preserve">]. </w:t>
            </w:r>
            <w:r w:rsidR="00782493" w:rsidRPr="00782493">
              <w:rPr>
                <w:rFonts w:ascii="华文仿宋" w:eastAsia="华文仿宋" w:hAnsi="华文仿宋" w:cs="Calibri"/>
                <w:color w:val="000000"/>
                <w:sz w:val="21"/>
                <w:szCs w:val="21"/>
                <w:shd w:val="clear" w:color="auto" w:fill="FFFFFF"/>
              </w:rPr>
              <w:t>Engineering Applications of Artificial Intelligence</w:t>
            </w:r>
            <w:r w:rsidR="00782493" w:rsidRPr="00782493">
              <w:rPr>
                <w:rFonts w:ascii="华文仿宋" w:eastAsia="华文仿宋" w:hAnsi="华文仿宋" w:cs="Calibri" w:hint="eastAsia"/>
                <w:color w:val="000000"/>
                <w:sz w:val="21"/>
                <w:szCs w:val="21"/>
                <w:shd w:val="clear" w:color="auto" w:fill="FFFFFF"/>
              </w:rPr>
              <w:t>, 2024, 133: 108303.</w:t>
            </w:r>
            <w:r w:rsidR="00782493" w:rsidRPr="00782493">
              <w:rPr>
                <w:rFonts w:ascii="华文仿宋" w:eastAsia="华文仿宋" w:hAnsi="华文仿宋" w:cs="Calibri"/>
                <w:color w:val="000000"/>
                <w:sz w:val="21"/>
                <w:szCs w:val="21"/>
                <w:shd w:val="clear" w:color="auto" w:fill="FFFFFF"/>
              </w:rPr>
              <w:t>（IF=8）</w:t>
            </w:r>
            <w:r>
              <w:rPr>
                <w:rFonts w:ascii="华文仿宋" w:eastAsia="华文仿宋" w:hAnsi="华文仿宋" w:cs="Calibri" w:hint="eastAsia"/>
                <w:color w:val="000000"/>
                <w:sz w:val="21"/>
                <w:szCs w:val="21"/>
                <w:shd w:val="clear" w:color="auto" w:fill="FFFFFF"/>
              </w:rPr>
              <w:t>.</w:t>
            </w:r>
          </w:p>
          <w:p w14:paraId="2F3AC5A3" w14:textId="77777777" w:rsidR="00477AA5" w:rsidRDefault="00A26701" w:rsidP="00477AA5">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w:t>
            </w:r>
            <w:r w:rsidR="00477AA5">
              <w:rPr>
                <w:rFonts w:ascii="华文仿宋" w:eastAsia="华文仿宋" w:hAnsi="华文仿宋" w:cs="Calibri" w:hint="eastAsia"/>
                <w:color w:val="000000"/>
                <w:sz w:val="21"/>
                <w:szCs w:val="21"/>
                <w:shd w:val="clear" w:color="auto" w:fill="FFFFFF"/>
              </w:rPr>
              <w:t>3</w:t>
            </w:r>
            <w:r w:rsidRPr="00A26701">
              <w:rPr>
                <w:rFonts w:ascii="华文仿宋" w:eastAsia="华文仿宋" w:hAnsi="华文仿宋" w:cs="Calibri"/>
                <w:color w:val="000000"/>
                <w:sz w:val="21"/>
                <w:szCs w:val="21"/>
                <w:shd w:val="clear" w:color="auto" w:fill="FFFFFF"/>
              </w:rPr>
              <w:t>] Research on dust deposition of PV modules based on three-dimensional numerical simulation and its application in installation parameter optimization [J]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Journal of Cleaner Production</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2023</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423</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138743</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 xml:space="preserve">IF </w:t>
            </w:r>
            <w:r>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11.1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568642FF" w14:textId="55C97F43" w:rsidR="00477AA5" w:rsidRDefault="00A26701" w:rsidP="00477AA5">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w:t>
            </w:r>
            <w:r w:rsidR="00477AA5">
              <w:rPr>
                <w:rFonts w:ascii="华文仿宋" w:eastAsia="华文仿宋" w:hAnsi="华文仿宋" w:cs="Calibri" w:hint="eastAsia"/>
                <w:color w:val="000000"/>
                <w:sz w:val="21"/>
                <w:szCs w:val="21"/>
                <w:shd w:val="clear" w:color="auto" w:fill="FFFFFF"/>
              </w:rPr>
              <w:t>4</w:t>
            </w:r>
            <w:r w:rsidRPr="00A26701">
              <w:rPr>
                <w:rFonts w:ascii="华文仿宋" w:eastAsia="华文仿宋" w:hAnsi="华文仿宋" w:cs="Calibri"/>
                <w:color w:val="000000"/>
                <w:sz w:val="21"/>
                <w:szCs w:val="21"/>
                <w:shd w:val="clear" w:color="auto" w:fill="FFFFFF"/>
              </w:rPr>
              <w:t>] Product feature sentiment analysis based on GRU-CAP considering Chinese sarcasm recognition[J]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Expert Systems With Applications</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2023</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241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122512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 xml:space="preserve">IF </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8.5</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793BF2BE" w14:textId="2E242141" w:rsidR="00477AA5" w:rsidRDefault="00A26701" w:rsidP="00477AA5">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w:t>
            </w:r>
            <w:r w:rsidR="00477AA5">
              <w:rPr>
                <w:rFonts w:ascii="华文仿宋" w:eastAsia="华文仿宋" w:hAnsi="华文仿宋" w:cs="Calibri" w:hint="eastAsia"/>
                <w:color w:val="000000"/>
                <w:sz w:val="21"/>
                <w:szCs w:val="21"/>
                <w:shd w:val="clear" w:color="auto" w:fill="FFFFFF"/>
              </w:rPr>
              <w:t>5</w:t>
            </w:r>
            <w:r w:rsidRPr="00A26701">
              <w:rPr>
                <w:rFonts w:ascii="华文仿宋" w:eastAsia="华文仿宋" w:hAnsi="华文仿宋" w:cs="Calibri"/>
                <w:color w:val="000000"/>
                <w:sz w:val="21"/>
                <w:szCs w:val="21"/>
                <w:shd w:val="clear" w:color="auto" w:fill="FFFFFF"/>
              </w:rPr>
              <w:t>] A study on the reuse of remanufacturing assembly processes through the integration of multiple sources of information[J]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Journal of Cleaner Production</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2023</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423</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138660 </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IF</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 xml:space="preserve"> 11.1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1A0671AA" w14:textId="77777777"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w:t>
            </w:r>
            <w:r w:rsidR="0009686C">
              <w:rPr>
                <w:rFonts w:ascii="华文仿宋" w:eastAsia="华文仿宋" w:hAnsi="华文仿宋" w:cs="Calibri" w:hint="eastAsia"/>
                <w:color w:val="000000"/>
                <w:sz w:val="21"/>
                <w:szCs w:val="21"/>
                <w:shd w:val="clear" w:color="auto" w:fill="FFFFFF"/>
              </w:rPr>
              <w:t>6</w:t>
            </w:r>
            <w:r w:rsidRPr="00A26701">
              <w:rPr>
                <w:rFonts w:ascii="华文仿宋" w:eastAsia="华文仿宋" w:hAnsi="华文仿宋" w:cs="Calibri"/>
                <w:color w:val="000000"/>
                <w:sz w:val="21"/>
                <w:szCs w:val="21"/>
                <w:shd w:val="clear" w:color="auto" w:fill="FFFFFF"/>
              </w:rPr>
              <w:t>] Failure mode risk assessment methodology for controlling multi-uncertainties in the evaluation process[J]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Engineering Applications of Artificial Intelligence</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116</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105470</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IF </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7.8</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0B54CA34" w14:textId="33BE27C0"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w:t>
            </w:r>
            <w:r w:rsidR="0009686C">
              <w:rPr>
                <w:rFonts w:ascii="华文仿宋" w:eastAsia="华文仿宋" w:hAnsi="华文仿宋" w:cs="Calibri" w:hint="eastAsia"/>
                <w:color w:val="000000"/>
                <w:sz w:val="21"/>
                <w:szCs w:val="21"/>
                <w:shd w:val="clear" w:color="auto" w:fill="FFFFFF"/>
              </w:rPr>
              <w:t>7</w:t>
            </w:r>
            <w:r w:rsidRPr="00A26701">
              <w:rPr>
                <w:rFonts w:ascii="华文仿宋" w:eastAsia="华文仿宋" w:hAnsi="华文仿宋" w:cs="Calibri"/>
                <w:color w:val="000000"/>
                <w:sz w:val="21"/>
                <w:szCs w:val="21"/>
                <w:shd w:val="clear" w:color="auto" w:fill="FFFFFF"/>
              </w:rPr>
              <w:t>] A method for determining the applicable geographical regions of PV modules field reliability assessment results based on regional clustering of environmental factors and their weights</w:t>
            </w:r>
            <w:r w:rsidRPr="00A26701">
              <w:rPr>
                <w:rFonts w:ascii="华文仿宋" w:eastAsia="华文仿宋" w:hAnsi="华文仿宋" w:cs="Calibri" w:hint="eastAsia"/>
                <w:color w:val="000000"/>
                <w:sz w:val="21"/>
                <w:szCs w:val="21"/>
                <w:shd w:val="clear" w:color="auto" w:fill="FFFFFF"/>
              </w:rPr>
              <w:t> </w:t>
            </w:r>
            <w:r w:rsidRPr="00A26701">
              <w:rPr>
                <w:rFonts w:ascii="华文仿宋" w:eastAsia="华文仿宋" w:hAnsi="华文仿宋" w:cs="Calibri"/>
                <w:color w:val="000000"/>
                <w:sz w:val="21"/>
                <w:szCs w:val="21"/>
                <w:shd w:val="clear" w:color="auto" w:fill="FFFFFF"/>
              </w:rPr>
              <w:t>[J]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Sustainable</w:t>
            </w:r>
            <w:r w:rsidRPr="00A26701">
              <w:rPr>
                <w:rFonts w:ascii="华文仿宋" w:eastAsia="华文仿宋" w:hAnsi="华文仿宋" w:cs="Calibri" w:hint="eastAsia"/>
                <w:color w:val="000000"/>
                <w:sz w:val="21"/>
                <w:szCs w:val="21"/>
                <w:shd w:val="clear" w:color="auto" w:fill="FFFFFF"/>
              </w:rPr>
              <w:t> </w:t>
            </w:r>
            <w:r w:rsidRPr="00A26701">
              <w:rPr>
                <w:rFonts w:ascii="华文仿宋" w:eastAsia="华文仿宋" w:hAnsi="华文仿宋" w:cs="Calibri"/>
                <w:color w:val="000000"/>
                <w:sz w:val="21"/>
                <w:szCs w:val="21"/>
                <w:shd w:val="clear" w:color="auto" w:fill="FFFFFF"/>
              </w:rPr>
              <w:t>Energy</w:t>
            </w:r>
            <w:r w:rsidRPr="00A26701">
              <w:rPr>
                <w:rFonts w:ascii="华文仿宋" w:eastAsia="华文仿宋" w:hAnsi="华文仿宋" w:cs="Calibri" w:hint="eastAsia"/>
                <w:color w:val="000000"/>
                <w:sz w:val="21"/>
                <w:szCs w:val="21"/>
                <w:shd w:val="clear" w:color="auto" w:fill="FFFFFF"/>
              </w:rPr>
              <w:t> </w:t>
            </w:r>
            <w:r w:rsidRPr="00A26701">
              <w:rPr>
                <w:rFonts w:ascii="华文仿宋" w:eastAsia="华文仿宋" w:hAnsi="华文仿宋" w:cs="Calibri"/>
                <w:color w:val="000000"/>
                <w:sz w:val="21"/>
                <w:szCs w:val="21"/>
                <w:shd w:val="clear" w:color="auto" w:fill="FFFFFF"/>
              </w:rPr>
              <w:t>Technologies</w:t>
            </w:r>
            <w:r w:rsidRPr="00A26701">
              <w:rPr>
                <w:rFonts w:ascii="华文仿宋" w:eastAsia="华文仿宋" w:hAnsi="华文仿宋" w:cs="Calibri" w:hint="eastAsia"/>
                <w:color w:val="000000"/>
                <w:sz w:val="21"/>
                <w:szCs w:val="21"/>
                <w:shd w:val="clear" w:color="auto" w:fill="FFFFFF"/>
              </w:rPr>
              <w:t> </w:t>
            </w:r>
            <w:r w:rsidRPr="00A26701">
              <w:rPr>
                <w:rFonts w:ascii="华文仿宋" w:eastAsia="华文仿宋" w:hAnsi="华文仿宋" w:cs="Calibri"/>
                <w:color w:val="000000"/>
                <w:sz w:val="21"/>
                <w:szCs w:val="21"/>
                <w:shd w:val="clear" w:color="auto" w:fill="FFFFFF"/>
              </w:rPr>
              <w:t>and</w:t>
            </w:r>
            <w:r w:rsidRPr="00A26701">
              <w:rPr>
                <w:rFonts w:ascii="华文仿宋" w:eastAsia="华文仿宋" w:hAnsi="华文仿宋" w:cs="Calibri" w:hint="eastAsia"/>
                <w:color w:val="000000"/>
                <w:sz w:val="21"/>
                <w:szCs w:val="21"/>
                <w:shd w:val="clear" w:color="auto" w:fill="FFFFFF"/>
              </w:rPr>
              <w:t> </w:t>
            </w:r>
            <w:r w:rsidRPr="00A26701">
              <w:rPr>
                <w:rFonts w:ascii="华文仿宋" w:eastAsia="华文仿宋" w:hAnsi="华文仿宋" w:cs="Calibri"/>
                <w:color w:val="000000"/>
                <w:sz w:val="21"/>
                <w:szCs w:val="21"/>
                <w:shd w:val="clear" w:color="auto" w:fill="FFFFFF"/>
              </w:rPr>
              <w:t>Assessments</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53</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102620</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IF </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7.6</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0324C87B" w14:textId="77777777"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w:t>
            </w:r>
            <w:r w:rsidR="0009686C">
              <w:rPr>
                <w:rFonts w:ascii="华文仿宋" w:eastAsia="华文仿宋" w:hAnsi="华文仿宋" w:cs="Calibri" w:hint="eastAsia"/>
                <w:color w:val="000000"/>
                <w:sz w:val="21"/>
                <w:szCs w:val="21"/>
                <w:shd w:val="clear" w:color="auto" w:fill="FFFFFF"/>
              </w:rPr>
              <w:t>8</w:t>
            </w:r>
            <w:r w:rsidRPr="00A26701">
              <w:rPr>
                <w:rFonts w:ascii="华文仿宋" w:eastAsia="华文仿宋" w:hAnsi="华文仿宋" w:cs="Calibri"/>
                <w:color w:val="000000"/>
                <w:sz w:val="21"/>
                <w:szCs w:val="21"/>
                <w:shd w:val="clear" w:color="auto" w:fill="FFFFFF"/>
              </w:rPr>
              <w:t>] Machine Identification of Potential Manufacturing Process Failure Modes Based on Process Constituent Elements [J]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Advanced Engineering Informatics</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51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101491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IF</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 7.8</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3E57C0A8" w14:textId="77777777"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w:t>
            </w:r>
            <w:r w:rsidR="0009686C">
              <w:rPr>
                <w:rFonts w:ascii="华文仿宋" w:eastAsia="华文仿宋" w:hAnsi="华文仿宋" w:cs="Calibri" w:hint="eastAsia"/>
                <w:color w:val="000000"/>
                <w:sz w:val="21"/>
                <w:szCs w:val="21"/>
                <w:shd w:val="clear" w:color="auto" w:fill="FFFFFF"/>
              </w:rPr>
              <w:t>9</w:t>
            </w:r>
            <w:r w:rsidRPr="00A26701">
              <w:rPr>
                <w:rFonts w:ascii="华文仿宋" w:eastAsia="华文仿宋" w:hAnsi="华文仿宋" w:cs="Calibri"/>
                <w:color w:val="000000"/>
                <w:sz w:val="21"/>
                <w:szCs w:val="21"/>
                <w:shd w:val="clear" w:color="auto" w:fill="FFFFFF"/>
              </w:rPr>
              <w:t>] Data-driven multi-objective affective product design integrating three-dimensional form and color [J]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Neural Computing and Applications</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 34</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18</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15835-15861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IF </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5.1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39050C2B" w14:textId="179921E5"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w:t>
            </w:r>
            <w:r w:rsidR="0009686C">
              <w:rPr>
                <w:rFonts w:ascii="华文仿宋" w:eastAsia="华文仿宋" w:hAnsi="华文仿宋" w:cs="Calibri" w:hint="eastAsia"/>
                <w:color w:val="000000"/>
                <w:sz w:val="21"/>
                <w:szCs w:val="21"/>
                <w:shd w:val="clear" w:color="auto" w:fill="FFFFFF"/>
              </w:rPr>
              <w:t>10</w:t>
            </w:r>
            <w:r w:rsidRPr="00A26701">
              <w:rPr>
                <w:rFonts w:ascii="华文仿宋" w:eastAsia="华文仿宋" w:hAnsi="华文仿宋" w:cs="Calibri"/>
                <w:color w:val="000000"/>
                <w:sz w:val="21"/>
                <w:szCs w:val="21"/>
                <w:shd w:val="clear" w:color="auto" w:fill="FFFFFF"/>
              </w:rPr>
              <w:t>] Data-driven affective product design using complete three-dimensional surface data [J]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Journal of Intelligent &amp; Fuzzy Systems</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42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5437-5455</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IF </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1.7</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341517ED" w14:textId="77777777"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w:t>
            </w:r>
            <w:r w:rsidR="0009686C">
              <w:rPr>
                <w:rFonts w:ascii="华文仿宋" w:eastAsia="华文仿宋" w:hAnsi="华文仿宋" w:cs="Calibri" w:hint="eastAsia"/>
                <w:color w:val="000000"/>
                <w:sz w:val="21"/>
                <w:szCs w:val="21"/>
                <w:shd w:val="clear" w:color="auto" w:fill="FFFFFF"/>
              </w:rPr>
              <w:t>11</w:t>
            </w:r>
            <w:r w:rsidRPr="00A26701">
              <w:rPr>
                <w:rFonts w:ascii="华文仿宋" w:eastAsia="华文仿宋" w:hAnsi="华文仿宋" w:cs="Calibri"/>
                <w:color w:val="000000"/>
                <w:sz w:val="21"/>
                <w:szCs w:val="21"/>
                <w:shd w:val="clear" w:color="auto" w:fill="FFFFFF"/>
              </w:rPr>
              <w:t>] Manufacturing process similarity measurement model and application based on process constituent elements</w:t>
            </w:r>
            <w:bookmarkStart w:id="0" w:name="OLE_LINK121"/>
            <w:bookmarkStart w:id="1" w:name="OLE_LINK122"/>
            <w:bookmarkEnd w:id="0"/>
            <w:bookmarkEnd w:id="1"/>
            <w:r w:rsidRPr="00A26701">
              <w:rPr>
                <w:rFonts w:ascii="华文仿宋" w:eastAsia="华文仿宋" w:hAnsi="华文仿宋" w:cs="Calibri"/>
                <w:color w:val="000000"/>
                <w:sz w:val="21"/>
                <w:szCs w:val="21"/>
                <w:shd w:val="clear" w:color="auto" w:fill="FFFFFF"/>
              </w:rPr>
              <w:t>[J]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International Journal of Production Research</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59</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14</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4205–4227</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IF</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 xml:space="preserve"> 8.6</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5DD55705" w14:textId="77777777"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[1</w:t>
            </w:r>
            <w:r w:rsidR="0009686C">
              <w:rPr>
                <w:rFonts w:ascii="华文仿宋" w:eastAsia="华文仿宋" w:hAnsi="华文仿宋" w:cs="Calibri" w:hint="eastAsia"/>
                <w:color w:val="000000"/>
                <w:sz w:val="21"/>
                <w:szCs w:val="21"/>
                <w:shd w:val="clear" w:color="auto" w:fill="FFFFFF"/>
              </w:rPr>
              <w:t>2</w:t>
            </w:r>
            <w:r w:rsidRPr="00A26701">
              <w:rPr>
                <w:rFonts w:ascii="华文仿宋" w:eastAsia="华文仿宋" w:hAnsi="华文仿宋" w:cs="Calibri"/>
                <w:color w:val="000000"/>
                <w:sz w:val="21"/>
                <w:szCs w:val="21"/>
                <w:shd w:val="clear" w:color="auto" w:fill="FFFFFF"/>
              </w:rPr>
              <w:t>]  Research on optimum tilt angle of photovoltaic module based on regional clustering of influencing factors of power generation[J]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International Journal of Energy Research</w:t>
            </w:r>
            <w:r w:rsidRPr="00A26701">
              <w:rPr>
                <w:rFonts w:ascii="华文仿宋" w:eastAsia="华文仿宋" w:hAnsi="华文仿宋" w:cs="Calibri" w:hint="eastAsia"/>
                <w:color w:val="000000"/>
                <w:sz w:val="21"/>
                <w:szCs w:val="21"/>
                <w:shd w:val="clear" w:color="auto" w:fill="FFFFFF"/>
              </w:rPr>
              <w:t>， </w:t>
            </w:r>
            <w:r w:rsidRPr="00A26701">
              <w:rPr>
                <w:rFonts w:ascii="华文仿宋" w:eastAsia="华文仿宋" w:hAnsi="华文仿宋" w:cs="Calibri"/>
                <w:color w:val="000000"/>
                <w:sz w:val="21"/>
                <w:szCs w:val="21"/>
                <w:shd w:val="clear" w:color="auto" w:fill="FFFFFF"/>
              </w:rPr>
              <w:t>2021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45</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7</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11002-11017</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IF</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 xml:space="preserve"> 5.2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208730DC" w14:textId="77777777"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[1</w:t>
            </w:r>
            <w:r w:rsidR="0009686C">
              <w:rPr>
                <w:rFonts w:ascii="华文仿宋" w:eastAsia="华文仿宋" w:hAnsi="华文仿宋" w:cs="Calibri" w:hint="eastAsia"/>
                <w:color w:val="000000"/>
                <w:sz w:val="21"/>
                <w:szCs w:val="21"/>
                <w:shd w:val="clear" w:color="auto" w:fill="FFFFFF"/>
              </w:rPr>
              <w:t>3</w:t>
            </w:r>
            <w:r w:rsidRPr="00A26701">
              <w:rPr>
                <w:rFonts w:ascii="华文仿宋" w:eastAsia="华文仿宋" w:hAnsi="华文仿宋" w:cs="Calibri"/>
                <w:color w:val="000000"/>
                <w:sz w:val="21"/>
                <w:szCs w:val="21"/>
                <w:shd w:val="clear" w:color="auto" w:fill="FFFFFF"/>
              </w:rPr>
              <w:t>] Literature review and prospect of the development and application of FMEA in manufacturing industry[J]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International Journal of Advanced Manufacturing Technology</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112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5</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1409-1436</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IF</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 xml:space="preserve"> 3.2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1A2D44B8" w14:textId="77777777"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[1</w:t>
            </w:r>
            <w:r w:rsidR="0009686C">
              <w:rPr>
                <w:rFonts w:ascii="华文仿宋" w:eastAsia="华文仿宋" w:hAnsi="华文仿宋" w:cs="Calibri" w:hint="eastAsia"/>
                <w:color w:val="000000"/>
                <w:sz w:val="21"/>
                <w:szCs w:val="21"/>
                <w:shd w:val="clear" w:color="auto" w:fill="FFFFFF"/>
              </w:rPr>
              <w:t>4</w:t>
            </w:r>
            <w:r w:rsidRPr="00A26701">
              <w:rPr>
                <w:rFonts w:ascii="华文仿宋" w:eastAsia="华文仿宋" w:hAnsi="华文仿宋" w:cs="Calibri"/>
                <w:color w:val="000000"/>
                <w:sz w:val="21"/>
                <w:szCs w:val="21"/>
                <w:shd w:val="clear" w:color="auto" w:fill="FFFFFF"/>
              </w:rPr>
              <w:t>] Regional Clustering of China Mainland and Its Application Based on the Factors Affecting Field Reliability of Photovoltaic Module [J]</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Renewable &amp; Sustainable Energy Reviews</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2020</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133</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110339</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1-10</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 xml:space="preserve">IF </w:t>
            </w:r>
            <w:r w:rsidR="0009686C">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12.1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w:t>
            </w:r>
          </w:p>
          <w:p w14:paraId="554BD343" w14:textId="77777777" w:rsidR="0009686C" w:rsidRDefault="00A26701" w:rsidP="0009686C">
            <w:pPr>
              <w:ind w:left="315" w:hangingChars="150" w:hanging="315"/>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[1</w:t>
            </w:r>
            <w:r w:rsidR="0009686C">
              <w:rPr>
                <w:rFonts w:ascii="华文仿宋" w:eastAsia="华文仿宋" w:hAnsi="华文仿宋" w:cs="Calibri" w:hint="eastAsia"/>
                <w:color w:val="000000"/>
                <w:sz w:val="21"/>
                <w:szCs w:val="21"/>
                <w:shd w:val="clear" w:color="auto" w:fill="FFFFFF"/>
              </w:rPr>
              <w:t>5</w:t>
            </w:r>
            <w:r w:rsidRPr="00A26701">
              <w:rPr>
                <w:rFonts w:ascii="华文仿宋" w:eastAsia="华文仿宋" w:hAnsi="华文仿宋" w:cs="Calibri"/>
                <w:color w:val="000000"/>
                <w:sz w:val="21"/>
                <w:szCs w:val="21"/>
                <w:shd w:val="clear" w:color="auto" w:fill="FFFFFF"/>
              </w:rPr>
              <w:t>] </w:t>
            </w:r>
            <w:r w:rsidRPr="00A26701">
              <w:rPr>
                <w:rFonts w:ascii="华文仿宋" w:eastAsia="华文仿宋" w:hAnsi="华文仿宋" w:cs="Calibri" w:hint="eastAsia"/>
                <w:color w:val="000000"/>
                <w:sz w:val="21"/>
                <w:szCs w:val="21"/>
                <w:shd w:val="clear" w:color="auto" w:fill="FFFFFF"/>
              </w:rPr>
              <w:t>基于使用可靠性区域粒度的产品保修期优化决策</w:t>
            </w:r>
            <w:r w:rsidRPr="00A26701">
              <w:rPr>
                <w:rFonts w:ascii="华文仿宋" w:eastAsia="华文仿宋" w:hAnsi="华文仿宋" w:cs="Calibri"/>
                <w:color w:val="000000"/>
                <w:sz w:val="21"/>
                <w:szCs w:val="21"/>
                <w:shd w:val="clear" w:color="auto" w:fill="FFFFFF"/>
              </w:rPr>
              <w:t>[J]</w:t>
            </w:r>
            <w:r w:rsidRPr="00A26701">
              <w:rPr>
                <w:rFonts w:ascii="华文仿宋" w:eastAsia="华文仿宋" w:hAnsi="华文仿宋" w:cs="Calibri" w:hint="eastAsia"/>
                <w:color w:val="000000"/>
                <w:sz w:val="21"/>
                <w:szCs w:val="21"/>
                <w:shd w:val="clear" w:color="auto" w:fill="FFFFFF"/>
              </w:rPr>
              <w:t>，计算机集成制造系统，</w:t>
            </w:r>
            <w:r w:rsidRPr="00A26701">
              <w:rPr>
                <w:rFonts w:ascii="华文仿宋" w:eastAsia="华文仿宋" w:hAnsi="华文仿宋" w:cs="Calibri"/>
                <w:color w:val="000000"/>
                <w:sz w:val="21"/>
                <w:szCs w:val="21"/>
                <w:shd w:val="clear" w:color="auto" w:fill="FFFFFF"/>
              </w:rPr>
              <w:t>2020</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26</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92-102.</w:t>
            </w:r>
          </w:p>
          <w:p w14:paraId="5C23C129" w14:textId="2ECB509B" w:rsidR="00A26701" w:rsidRPr="0009686C" w:rsidRDefault="0009686C" w:rsidP="00A26701">
            <w:pPr>
              <w:rPr>
                <w:rFonts w:ascii="华文仿宋" w:eastAsia="华文仿宋" w:hAnsi="华文仿宋" w:cs="Calibri" w:hint="eastAsia"/>
                <w:b/>
                <w:bCs/>
                <w:color w:val="000000"/>
                <w:sz w:val="21"/>
                <w:szCs w:val="21"/>
                <w:shd w:val="clear" w:color="auto" w:fill="FFFFFF"/>
              </w:rPr>
            </w:pPr>
            <w:r w:rsidRPr="0009686C">
              <w:rPr>
                <w:rFonts w:ascii="华文仿宋" w:eastAsia="华文仿宋" w:hAnsi="华文仿宋" w:cs="Calibri" w:hint="eastAsia"/>
                <w:b/>
                <w:bCs/>
                <w:color w:val="000000"/>
                <w:sz w:val="21"/>
                <w:szCs w:val="21"/>
                <w:shd w:val="clear" w:color="auto" w:fill="FFFFFF"/>
              </w:rPr>
              <w:t>3、</w:t>
            </w:r>
            <w:r w:rsidR="00A26701" w:rsidRPr="0009686C">
              <w:rPr>
                <w:rFonts w:ascii="华文仿宋" w:eastAsia="华文仿宋" w:hAnsi="华文仿宋" w:cs="Calibri" w:hint="eastAsia"/>
                <w:b/>
                <w:bCs/>
                <w:color w:val="000000"/>
                <w:sz w:val="21"/>
                <w:szCs w:val="21"/>
                <w:shd w:val="clear" w:color="auto" w:fill="FFFFFF"/>
              </w:rPr>
              <w:t>以通讯作者或第一作者发表的主要教学研究论文：</w:t>
            </w:r>
          </w:p>
          <w:p w14:paraId="62FE42AD" w14:textId="77777777" w:rsidR="000F0049" w:rsidRDefault="00A26701" w:rsidP="000F0049">
            <w:pPr>
              <w:ind w:left="420" w:hangingChars="200" w:hanging="420"/>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[1] </w:t>
            </w:r>
            <w:r w:rsidRPr="00A26701">
              <w:rPr>
                <w:rFonts w:ascii="华文仿宋" w:eastAsia="华文仿宋" w:hAnsi="华文仿宋" w:cs="Calibri" w:hint="eastAsia"/>
                <w:color w:val="000000"/>
                <w:sz w:val="21"/>
                <w:szCs w:val="21"/>
                <w:shd w:val="clear" w:color="auto" w:fill="FFFFFF"/>
              </w:rPr>
              <w:t>基于</w:t>
            </w:r>
            <w:r w:rsidRPr="00A26701">
              <w:rPr>
                <w:rFonts w:ascii="华文仿宋" w:eastAsia="华文仿宋" w:hAnsi="华文仿宋" w:cs="Calibri"/>
                <w:color w:val="000000"/>
                <w:sz w:val="21"/>
                <w:szCs w:val="21"/>
                <w:shd w:val="clear" w:color="auto" w:fill="FFFFFF"/>
              </w:rPr>
              <w:t>OBE</w:t>
            </w:r>
            <w:r w:rsidRPr="00A26701">
              <w:rPr>
                <w:rFonts w:ascii="华文仿宋" w:eastAsia="华文仿宋" w:hAnsi="华文仿宋" w:cs="Calibri" w:hint="eastAsia"/>
                <w:color w:val="000000"/>
                <w:sz w:val="21"/>
                <w:szCs w:val="21"/>
                <w:shd w:val="clear" w:color="auto" w:fill="FFFFFF"/>
              </w:rPr>
              <w:t>人才培养模式的本科教学质量管理体系重构</w:t>
            </w:r>
            <w:r w:rsidRPr="00A26701">
              <w:rPr>
                <w:rFonts w:ascii="华文仿宋" w:eastAsia="华文仿宋" w:hAnsi="华文仿宋" w:cs="Calibri"/>
                <w:color w:val="000000"/>
                <w:sz w:val="21"/>
                <w:szCs w:val="21"/>
                <w:shd w:val="clear" w:color="auto" w:fill="FFFFFF"/>
              </w:rPr>
              <w:t>[J]</w:t>
            </w:r>
            <w:r w:rsidRPr="00A26701">
              <w:rPr>
                <w:rFonts w:ascii="华文仿宋" w:eastAsia="华文仿宋" w:hAnsi="华文仿宋" w:cs="Calibri" w:hint="eastAsia"/>
                <w:color w:val="000000"/>
                <w:sz w:val="21"/>
                <w:szCs w:val="21"/>
                <w:shd w:val="clear" w:color="auto" w:fill="FFFFFF"/>
              </w:rPr>
              <w:t>，国家教育行政学院学报，</w:t>
            </w:r>
            <w:r w:rsidRPr="00A26701">
              <w:rPr>
                <w:rFonts w:ascii="华文仿宋" w:eastAsia="华文仿宋" w:hAnsi="华文仿宋" w:cs="Calibri"/>
                <w:color w:val="000000"/>
                <w:sz w:val="21"/>
                <w:szCs w:val="21"/>
                <w:shd w:val="clear" w:color="auto" w:fill="FFFFFF"/>
              </w:rPr>
              <w:t>2021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10</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76-87.</w:t>
            </w:r>
          </w:p>
          <w:p w14:paraId="10A561C0" w14:textId="77777777" w:rsidR="000F0049" w:rsidRDefault="00A26701" w:rsidP="000F0049">
            <w:pPr>
              <w:ind w:left="420" w:hangingChars="200" w:hanging="420"/>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[2] </w:t>
            </w:r>
            <w:r w:rsidRPr="00A26701">
              <w:rPr>
                <w:rFonts w:ascii="华文仿宋" w:eastAsia="华文仿宋" w:hAnsi="华文仿宋" w:cs="Calibri" w:hint="eastAsia"/>
                <w:color w:val="000000"/>
                <w:sz w:val="21"/>
                <w:szCs w:val="21"/>
                <w:shd w:val="clear" w:color="auto" w:fill="FFFFFF"/>
              </w:rPr>
              <w:t>基于过程要素模型的新工科专业建设质量分析与评价</w:t>
            </w:r>
            <w:r w:rsidRPr="00A26701">
              <w:rPr>
                <w:rFonts w:ascii="华文仿宋" w:eastAsia="华文仿宋" w:hAnsi="华文仿宋" w:cs="Calibri"/>
                <w:color w:val="000000"/>
                <w:sz w:val="21"/>
                <w:szCs w:val="21"/>
                <w:shd w:val="clear" w:color="auto" w:fill="FFFFFF"/>
              </w:rPr>
              <w:t>[J]</w:t>
            </w:r>
            <w:r w:rsidRPr="00A26701">
              <w:rPr>
                <w:rFonts w:ascii="华文仿宋" w:eastAsia="华文仿宋" w:hAnsi="华文仿宋" w:cs="Calibri" w:hint="eastAsia"/>
                <w:color w:val="000000"/>
                <w:sz w:val="21"/>
                <w:szCs w:val="21"/>
                <w:shd w:val="clear" w:color="auto" w:fill="FFFFFF"/>
              </w:rPr>
              <w:t>，高等工程教育研究，</w:t>
            </w:r>
            <w:r w:rsidRPr="00A26701">
              <w:rPr>
                <w:rFonts w:ascii="华文仿宋" w:eastAsia="华文仿宋" w:hAnsi="华文仿宋" w:cs="Calibri"/>
                <w:color w:val="000000"/>
                <w:sz w:val="21"/>
                <w:szCs w:val="21"/>
                <w:shd w:val="clear" w:color="auto" w:fill="FFFFFF"/>
              </w:rPr>
              <w:t>2019</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34-40.</w:t>
            </w:r>
          </w:p>
          <w:p w14:paraId="194602BA" w14:textId="77777777" w:rsidR="000F0049" w:rsidRDefault="00A26701" w:rsidP="000F0049">
            <w:pPr>
              <w:ind w:left="420" w:hangingChars="200" w:hanging="420"/>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lastRenderedPageBreak/>
              <w:t>[3] </w:t>
            </w:r>
            <w:r w:rsidRPr="00A26701">
              <w:rPr>
                <w:rFonts w:ascii="华文仿宋" w:eastAsia="华文仿宋" w:hAnsi="华文仿宋" w:cs="Calibri" w:hint="eastAsia"/>
                <w:color w:val="000000"/>
                <w:sz w:val="21"/>
                <w:szCs w:val="21"/>
                <w:shd w:val="clear" w:color="auto" w:fill="FFFFFF"/>
              </w:rPr>
              <w:t>基于目标</w:t>
            </w:r>
            <w:r w:rsidRPr="00A26701">
              <w:rPr>
                <w:rFonts w:ascii="华文仿宋" w:eastAsia="华文仿宋" w:hAnsi="华文仿宋" w:cs="Calibri"/>
                <w:color w:val="000000"/>
                <w:sz w:val="21"/>
                <w:szCs w:val="21"/>
                <w:shd w:val="clear" w:color="auto" w:fill="FFFFFF"/>
              </w:rPr>
              <w:t>—</w:t>
            </w:r>
            <w:r w:rsidRPr="00A26701">
              <w:rPr>
                <w:rFonts w:ascii="华文仿宋" w:eastAsia="华文仿宋" w:hAnsi="华文仿宋" w:cs="Calibri" w:hint="eastAsia"/>
                <w:color w:val="000000"/>
                <w:sz w:val="21"/>
                <w:szCs w:val="21"/>
                <w:shd w:val="clear" w:color="auto" w:fill="FFFFFF"/>
              </w:rPr>
              <w:t>过程功能结构关系的课程质量评价研究</w:t>
            </w:r>
            <w:r w:rsidRPr="00A26701">
              <w:rPr>
                <w:rFonts w:ascii="华文仿宋" w:eastAsia="华文仿宋" w:hAnsi="华文仿宋" w:cs="Calibri"/>
                <w:color w:val="000000"/>
                <w:sz w:val="21"/>
                <w:szCs w:val="21"/>
                <w:shd w:val="clear" w:color="auto" w:fill="FFFFFF"/>
              </w:rPr>
              <w:t>[J]</w:t>
            </w:r>
            <w:r w:rsidRPr="00A26701">
              <w:rPr>
                <w:rFonts w:ascii="华文仿宋" w:eastAsia="华文仿宋" w:hAnsi="华文仿宋" w:cs="Calibri" w:hint="eastAsia"/>
                <w:color w:val="000000"/>
                <w:sz w:val="21"/>
                <w:szCs w:val="21"/>
                <w:shd w:val="clear" w:color="auto" w:fill="FFFFFF"/>
              </w:rPr>
              <w:t>，国家教育行政学院学报，</w:t>
            </w:r>
            <w:r w:rsidRPr="00A26701">
              <w:rPr>
                <w:rFonts w:ascii="华文仿宋" w:eastAsia="华文仿宋" w:hAnsi="华文仿宋" w:cs="Calibri"/>
                <w:color w:val="000000"/>
                <w:sz w:val="21"/>
                <w:szCs w:val="21"/>
                <w:shd w:val="clear" w:color="auto" w:fill="FFFFFF"/>
              </w:rPr>
              <w:t>2019</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7</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34-40.</w:t>
            </w:r>
          </w:p>
          <w:p w14:paraId="7CCE63CF" w14:textId="77777777" w:rsidR="000F0049" w:rsidRDefault="00A26701" w:rsidP="000F0049">
            <w:pPr>
              <w:ind w:left="420" w:hangingChars="200" w:hanging="420"/>
              <w:rPr>
                <w:rFonts w:ascii="华文仿宋" w:eastAsia="华文仿宋" w:hAnsi="华文仿宋" w:cs="Calibri"/>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[4] </w:t>
            </w:r>
            <w:r w:rsidRPr="00A26701">
              <w:rPr>
                <w:rFonts w:ascii="华文仿宋" w:eastAsia="华文仿宋" w:hAnsi="华文仿宋" w:cs="Calibri" w:hint="eastAsia"/>
                <w:color w:val="000000"/>
                <w:sz w:val="21"/>
                <w:szCs w:val="21"/>
                <w:shd w:val="clear" w:color="auto" w:fill="FFFFFF"/>
              </w:rPr>
              <w:t>基于人才培养全过程的创新创业课程体系建设研究</w:t>
            </w:r>
            <w:r w:rsidRPr="00A26701">
              <w:rPr>
                <w:rFonts w:ascii="华文仿宋" w:eastAsia="华文仿宋" w:hAnsi="华文仿宋" w:cs="Calibri"/>
                <w:color w:val="000000"/>
                <w:sz w:val="21"/>
                <w:szCs w:val="21"/>
                <w:shd w:val="clear" w:color="auto" w:fill="FFFFFF"/>
              </w:rPr>
              <w:t>[J]</w:t>
            </w:r>
            <w:r w:rsidRPr="00A26701">
              <w:rPr>
                <w:rFonts w:ascii="华文仿宋" w:eastAsia="华文仿宋" w:hAnsi="华文仿宋" w:cs="Calibri" w:hint="eastAsia"/>
                <w:color w:val="000000"/>
                <w:sz w:val="21"/>
                <w:szCs w:val="21"/>
                <w:shd w:val="clear" w:color="auto" w:fill="FFFFFF"/>
              </w:rPr>
              <w:t>，国家教育行政学院学报，</w:t>
            </w:r>
            <w:r w:rsidRPr="00A26701">
              <w:rPr>
                <w:rFonts w:ascii="华文仿宋" w:eastAsia="华文仿宋" w:hAnsi="华文仿宋" w:cs="Calibri"/>
                <w:color w:val="000000"/>
                <w:sz w:val="21"/>
                <w:szCs w:val="21"/>
                <w:shd w:val="clear" w:color="auto" w:fill="FFFFFF"/>
              </w:rPr>
              <w:t>2017</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8</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8-14.</w:t>
            </w:r>
          </w:p>
          <w:p w14:paraId="10903666" w14:textId="2D9F40F1" w:rsidR="00A26701" w:rsidRPr="00A26701" w:rsidRDefault="00A26701" w:rsidP="00377D51">
            <w:pPr>
              <w:ind w:left="420" w:hangingChars="200" w:hanging="420"/>
              <w:rPr>
                <w:rFonts w:ascii="华文仿宋" w:eastAsia="华文仿宋" w:hAnsi="华文仿宋" w:cs="Calibri" w:hint="eastAsia"/>
                <w:color w:val="000000"/>
                <w:sz w:val="21"/>
                <w:szCs w:val="21"/>
                <w:shd w:val="clear" w:color="auto" w:fill="FFFFFF"/>
              </w:rPr>
            </w:pPr>
            <w:r w:rsidRPr="00A26701">
              <w:rPr>
                <w:rFonts w:ascii="华文仿宋" w:eastAsia="华文仿宋" w:hAnsi="华文仿宋" w:cs="Calibri"/>
                <w:color w:val="000000"/>
                <w:sz w:val="21"/>
                <w:szCs w:val="21"/>
                <w:shd w:val="clear" w:color="auto" w:fill="FFFFFF"/>
              </w:rPr>
              <w:t>[5] </w:t>
            </w:r>
            <w:r w:rsidRPr="00A26701">
              <w:rPr>
                <w:rFonts w:ascii="华文仿宋" w:eastAsia="华文仿宋" w:hAnsi="华文仿宋" w:cs="Calibri" w:hint="eastAsia"/>
                <w:color w:val="000000"/>
                <w:sz w:val="21"/>
                <w:szCs w:val="21"/>
                <w:shd w:val="clear" w:color="auto" w:fill="FFFFFF"/>
              </w:rPr>
              <w:t>本科人才培养的知识生态系统属性及运行机制</w:t>
            </w:r>
            <w:r w:rsidRPr="00A26701">
              <w:rPr>
                <w:rFonts w:ascii="华文仿宋" w:eastAsia="华文仿宋" w:hAnsi="华文仿宋" w:cs="Calibri"/>
                <w:color w:val="000000"/>
                <w:sz w:val="21"/>
                <w:szCs w:val="21"/>
                <w:shd w:val="clear" w:color="auto" w:fill="FFFFFF"/>
              </w:rPr>
              <w:t>[J]</w:t>
            </w:r>
            <w:r w:rsidRPr="00A26701">
              <w:rPr>
                <w:rFonts w:ascii="华文仿宋" w:eastAsia="华文仿宋" w:hAnsi="华文仿宋" w:cs="Calibri" w:hint="eastAsia"/>
                <w:color w:val="000000"/>
                <w:sz w:val="21"/>
                <w:szCs w:val="21"/>
                <w:shd w:val="clear" w:color="auto" w:fill="FFFFFF"/>
              </w:rPr>
              <w:t>，国家教育行政学院学报，</w:t>
            </w:r>
            <w:r w:rsidRPr="00A26701">
              <w:rPr>
                <w:rFonts w:ascii="华文仿宋" w:eastAsia="华文仿宋" w:hAnsi="华文仿宋" w:cs="Calibri"/>
                <w:color w:val="000000"/>
                <w:sz w:val="21"/>
                <w:szCs w:val="21"/>
                <w:shd w:val="clear" w:color="auto" w:fill="FFFFFF"/>
              </w:rPr>
              <w:t>2016</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12</w:t>
            </w:r>
            <w:r w:rsidRPr="00A26701">
              <w:rPr>
                <w:rFonts w:ascii="华文仿宋" w:eastAsia="华文仿宋" w:hAnsi="华文仿宋" w:cs="Calibri" w:hint="eastAsia"/>
                <w:color w:val="000000"/>
                <w:sz w:val="21"/>
                <w:szCs w:val="21"/>
                <w:shd w:val="clear" w:color="auto" w:fill="FFFFFF"/>
              </w:rPr>
              <w:t>）：</w:t>
            </w:r>
            <w:r w:rsidRPr="00A26701">
              <w:rPr>
                <w:rFonts w:ascii="华文仿宋" w:eastAsia="华文仿宋" w:hAnsi="华文仿宋" w:cs="Calibri"/>
                <w:color w:val="000000"/>
                <w:sz w:val="21"/>
                <w:szCs w:val="21"/>
                <w:shd w:val="clear" w:color="auto" w:fill="FFFFFF"/>
              </w:rPr>
              <w:t>19-24.</w:t>
            </w:r>
          </w:p>
          <w:p w14:paraId="3D6AF116" w14:textId="77777777" w:rsidR="00AA13C7" w:rsidRPr="00480103" w:rsidRDefault="00AA13C7">
            <w:pPr>
              <w:jc w:val="center"/>
              <w:rPr>
                <w:rFonts w:ascii="华文仿宋" w:eastAsia="华文仿宋" w:hAnsi="华文仿宋" w:cs="Calibri"/>
                <w:color w:val="000000"/>
                <w:sz w:val="21"/>
                <w:szCs w:val="21"/>
                <w:shd w:val="clear" w:color="auto" w:fill="FFFFFF"/>
              </w:rPr>
            </w:pPr>
          </w:p>
        </w:tc>
      </w:tr>
    </w:tbl>
    <w:p w14:paraId="4F1961D2" w14:textId="77777777" w:rsidR="00AA13C7" w:rsidRDefault="00AA13C7"/>
    <w:sectPr w:rsidR="00AA1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B7D36" w14:textId="77777777" w:rsidR="009704BF" w:rsidRDefault="009704BF" w:rsidP="007505DE">
      <w:r>
        <w:separator/>
      </w:r>
    </w:p>
  </w:endnote>
  <w:endnote w:type="continuationSeparator" w:id="0">
    <w:p w14:paraId="69E8E82B" w14:textId="77777777" w:rsidR="009704BF" w:rsidRDefault="009704BF" w:rsidP="0075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8F6FB" w14:textId="77777777" w:rsidR="009704BF" w:rsidRDefault="009704BF" w:rsidP="007505DE">
      <w:r>
        <w:separator/>
      </w:r>
    </w:p>
  </w:footnote>
  <w:footnote w:type="continuationSeparator" w:id="0">
    <w:p w14:paraId="6DA9BDA2" w14:textId="77777777" w:rsidR="009704BF" w:rsidRDefault="009704BF" w:rsidP="00750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12A00"/>
    <w:multiLevelType w:val="hybridMultilevel"/>
    <w:tmpl w:val="118CADEA"/>
    <w:lvl w:ilvl="0" w:tplc="5648A29C">
      <w:start w:val="1"/>
      <w:numFmt w:val="decimal"/>
      <w:lvlText w:val="%1、"/>
      <w:lvlJc w:val="left"/>
      <w:pPr>
        <w:ind w:left="360" w:hanging="360"/>
      </w:pPr>
      <w:rPr>
        <w:rFonts w:ascii="华文仿宋" w:eastAsia="华文仿宋" w:hAnsi="华文仿宋" w:cs="Calibr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6707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lkYzk4YzFiNjI3MjgzMTc4YjFiZDMwYmUwMTg3NmIifQ=="/>
  </w:docVars>
  <w:rsids>
    <w:rsidRoot w:val="00A54B22"/>
    <w:rsid w:val="00016DC9"/>
    <w:rsid w:val="0009686C"/>
    <w:rsid w:val="000F0049"/>
    <w:rsid w:val="000F1547"/>
    <w:rsid w:val="001212BA"/>
    <w:rsid w:val="00377D51"/>
    <w:rsid w:val="00444E22"/>
    <w:rsid w:val="00477AA5"/>
    <w:rsid w:val="00480103"/>
    <w:rsid w:val="007505DE"/>
    <w:rsid w:val="00782493"/>
    <w:rsid w:val="009704BF"/>
    <w:rsid w:val="00A26701"/>
    <w:rsid w:val="00A54B22"/>
    <w:rsid w:val="00AA13C7"/>
    <w:rsid w:val="00FE6766"/>
    <w:rsid w:val="15BC60CA"/>
    <w:rsid w:val="28DB1529"/>
    <w:rsid w:val="29AB54C1"/>
    <w:rsid w:val="54BA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2D9B"/>
  <w15:docId w15:val="{2EB787D0-2D18-4BD9-BF83-9FABE10E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仿宋_GB2312"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5DE"/>
    <w:pPr>
      <w:tabs>
        <w:tab w:val="center" w:pos="4153"/>
        <w:tab w:val="right" w:pos="8306"/>
      </w:tabs>
      <w:snapToGrid w:val="0"/>
      <w:jc w:val="center"/>
    </w:pPr>
    <w:rPr>
      <w:sz w:val="18"/>
      <w:szCs w:val="18"/>
    </w:rPr>
  </w:style>
  <w:style w:type="character" w:customStyle="1" w:styleId="a4">
    <w:name w:val="页眉 字符"/>
    <w:basedOn w:val="a0"/>
    <w:link w:val="a3"/>
    <w:uiPriority w:val="99"/>
    <w:rsid w:val="007505DE"/>
    <w:rPr>
      <w:rFonts w:ascii="Times New Roman" w:eastAsia="仿宋_GB2312" w:hAnsi="Times New Roman" w:cs="Times New Roman"/>
      <w:kern w:val="2"/>
      <w:sz w:val="18"/>
      <w:szCs w:val="18"/>
    </w:rPr>
  </w:style>
  <w:style w:type="paragraph" w:styleId="a5">
    <w:name w:val="footer"/>
    <w:basedOn w:val="a"/>
    <w:link w:val="a6"/>
    <w:uiPriority w:val="99"/>
    <w:unhideWhenUsed/>
    <w:rsid w:val="007505DE"/>
    <w:pPr>
      <w:tabs>
        <w:tab w:val="center" w:pos="4153"/>
        <w:tab w:val="right" w:pos="8306"/>
      </w:tabs>
      <w:snapToGrid w:val="0"/>
      <w:jc w:val="left"/>
    </w:pPr>
    <w:rPr>
      <w:sz w:val="18"/>
      <w:szCs w:val="18"/>
    </w:rPr>
  </w:style>
  <w:style w:type="character" w:customStyle="1" w:styleId="a6">
    <w:name w:val="页脚 字符"/>
    <w:basedOn w:val="a0"/>
    <w:link w:val="a5"/>
    <w:uiPriority w:val="99"/>
    <w:rsid w:val="007505DE"/>
    <w:rPr>
      <w:rFonts w:ascii="Times New Roman" w:eastAsia="仿宋_GB2312" w:hAnsi="Times New Roman" w:cs="Times New Roman"/>
      <w:kern w:val="2"/>
      <w:sz w:val="18"/>
      <w:szCs w:val="18"/>
    </w:rPr>
  </w:style>
  <w:style w:type="paragraph" w:styleId="a7">
    <w:name w:val="Normal (Web)"/>
    <w:basedOn w:val="a"/>
    <w:uiPriority w:val="99"/>
    <w:semiHidden/>
    <w:unhideWhenUsed/>
    <w:rsid w:val="0048010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80103"/>
    <w:rPr>
      <w:b/>
      <w:bCs/>
    </w:rPr>
  </w:style>
  <w:style w:type="paragraph" w:styleId="a9">
    <w:name w:val="List Paragraph"/>
    <w:basedOn w:val="a"/>
    <w:uiPriority w:val="99"/>
    <w:unhideWhenUsed/>
    <w:rsid w:val="00A26701"/>
    <w:pPr>
      <w:ind w:firstLineChars="200" w:firstLine="420"/>
    </w:pPr>
  </w:style>
  <w:style w:type="character" w:customStyle="1" w:styleId="Char">
    <w:name w:val="正文对的 Char"/>
    <w:basedOn w:val="a0"/>
    <w:link w:val="aa"/>
    <w:locked/>
    <w:rsid w:val="00782493"/>
    <w:rPr>
      <w:rFonts w:ascii="Times New Roman" w:eastAsia="宋体" w:hAnsi="Times New Roman" w:cs="宋体"/>
      <w:sz w:val="24"/>
      <w:szCs w:val="24"/>
    </w:rPr>
  </w:style>
  <w:style w:type="paragraph" w:customStyle="1" w:styleId="aa">
    <w:name w:val="正文对的"/>
    <w:basedOn w:val="a"/>
    <w:link w:val="Char"/>
    <w:rsid w:val="00782493"/>
    <w:pPr>
      <w:spacing w:line="400" w:lineRule="exact"/>
      <w:ind w:firstLineChars="200" w:firstLine="200"/>
    </w:pPr>
    <w:rPr>
      <w:rFonts w:eastAsia="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71331">
      <w:bodyDiv w:val="1"/>
      <w:marLeft w:val="0"/>
      <w:marRight w:val="0"/>
      <w:marTop w:val="0"/>
      <w:marBottom w:val="0"/>
      <w:divBdr>
        <w:top w:val="none" w:sz="0" w:space="0" w:color="auto"/>
        <w:left w:val="none" w:sz="0" w:space="0" w:color="auto"/>
        <w:bottom w:val="none" w:sz="0" w:space="0" w:color="auto"/>
        <w:right w:val="none" w:sz="0" w:space="0" w:color="auto"/>
      </w:divBdr>
    </w:div>
    <w:div w:id="2128500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29069</dc:creator>
  <cp:lastModifiedBy>WEIDONG LIU</cp:lastModifiedBy>
  <cp:revision>10</cp:revision>
  <dcterms:created xsi:type="dcterms:W3CDTF">2024-05-08T10:22:00Z</dcterms:created>
  <dcterms:modified xsi:type="dcterms:W3CDTF">2024-05-08T11:08:00Z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262CA2D1040D4CDD8F1D50CC71CF2682_12</vt:lpwstr>
  </property>
</Properties>
</file>