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357"/>
        <w:gridCol w:w="1163"/>
        <w:gridCol w:w="1480"/>
        <w:gridCol w:w="1089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李学文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23495</wp:posOffset>
                  </wp:positionV>
                  <wp:extent cx="1050925" cy="1439545"/>
                  <wp:effectExtent l="0" t="0" r="15875" b="8255"/>
                  <wp:wrapNone/>
                  <wp:docPr id="1" name="图片 1" descr="近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近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lang w:eastAsia="zh-CN"/>
              </w:rPr>
              <w:t>一寸蓝底证件照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硕士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机械工程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南昌大学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副高级工程师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工程类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lixuewen@ncu.edu.cn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南昌大学工程训练中心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籍贯江西进贤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出生年月</w:t>
            </w:r>
            <w:r>
              <w:rPr>
                <w:rFonts w:hint="eastAsia"/>
                <w:sz w:val="24"/>
              </w:rPr>
              <w:t>197201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联系</w:t>
            </w:r>
            <w:r>
              <w:rPr>
                <w:rFonts w:hint="eastAsia"/>
                <w:sz w:val="24"/>
              </w:rPr>
              <w:t>电话13687084364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1991.9~1995.7 东北重型机械学院（现燕山大学）热加工工艺及设备专业</w:t>
            </w: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2006.3~2009.1 南昌大学机械工程专业</w:t>
            </w:r>
            <w:r>
              <w:rPr>
                <w:rFonts w:hint="eastAsia"/>
                <w:sz w:val="24"/>
                <w:lang w:val="en-US" w:eastAsia="zh-CN"/>
              </w:rPr>
              <w:t>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1995.7~2004.9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南昌市江东机床责任有限公司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2004.10~至今，南昌大学工程训练中心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重庆市自然科学基金-面上项目</w:t>
            </w:r>
            <w:r>
              <w:rPr>
                <w:rFonts w:hint="eastAsia"/>
                <w:sz w:val="24"/>
                <w:lang w:eastAsia="zh-CN"/>
              </w:rPr>
              <w:t>：钛合金表面Ti(B, C)/Ti-Ni激光热熔原位反应复合改性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440" w:lineRule="exact"/>
              <w:ind w:right="560"/>
              <w:rPr>
                <w:rFonts w:ascii="华文楷体" w:hAnsi="华文楷体" w:eastAsia="华文楷体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OGRmM2RiYzQzNWJkYTlkZjE1YTU5NmQ1ZGY0NGUifQ=="/>
  </w:docVars>
  <w:rsids>
    <w:rsidRoot w:val="00A54B22"/>
    <w:rsid w:val="000F1547"/>
    <w:rsid w:val="00444E22"/>
    <w:rsid w:val="00A54B22"/>
    <w:rsid w:val="15BC60CA"/>
    <w:rsid w:val="28DB1529"/>
    <w:rsid w:val="29AB54C1"/>
    <w:rsid w:val="54BA05BF"/>
    <w:rsid w:val="677B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行余力则学文</cp:lastModifiedBy>
  <dcterms:modified xsi:type="dcterms:W3CDTF">2024-05-08T08:34:19Z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