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26F8C" w14:textId="77777777" w:rsidR="0032239A" w:rsidRDefault="00000000">
      <w:pPr>
        <w:spacing w:afterLines="50" w:after="156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网站个人信息</w:t>
      </w:r>
    </w:p>
    <w:p w14:paraId="248E581B" w14:textId="77777777" w:rsidR="0032239A" w:rsidRDefault="0032239A">
      <w:pPr>
        <w:ind w:firstLineChars="400" w:firstLine="402"/>
        <w:rPr>
          <w:b/>
          <w:bCs/>
          <w:sz w:val="1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2103"/>
        <w:gridCol w:w="1204"/>
        <w:gridCol w:w="1538"/>
        <w:gridCol w:w="1125"/>
        <w:gridCol w:w="1951"/>
      </w:tblGrid>
      <w:tr w:rsidR="004B5ED3" w14:paraId="7D8C7C38" w14:textId="77777777">
        <w:trPr>
          <w:trHeight w:val="768"/>
        </w:trPr>
        <w:tc>
          <w:tcPr>
            <w:tcW w:w="1242" w:type="dxa"/>
            <w:vAlign w:val="center"/>
          </w:tcPr>
          <w:p w14:paraId="03D6BC3C" w14:textId="77777777" w:rsidR="0032239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46" w:type="dxa"/>
            <w:vAlign w:val="center"/>
          </w:tcPr>
          <w:p w14:paraId="5FFFF4A7" w14:textId="1270BDE9" w:rsidR="0032239A" w:rsidRDefault="004B5ED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曹传亮</w:t>
            </w:r>
          </w:p>
        </w:tc>
        <w:tc>
          <w:tcPr>
            <w:tcW w:w="1260" w:type="dxa"/>
            <w:vAlign w:val="center"/>
          </w:tcPr>
          <w:p w14:paraId="7959A6F9" w14:textId="77777777" w:rsidR="0032239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20" w:type="dxa"/>
            <w:vAlign w:val="center"/>
          </w:tcPr>
          <w:p w14:paraId="7F678568" w14:textId="0A324DA5" w:rsidR="0032239A" w:rsidRDefault="004B5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176" w:type="dxa"/>
            <w:vMerge w:val="restart"/>
            <w:vAlign w:val="center"/>
          </w:tcPr>
          <w:p w14:paraId="4175D6CD" w14:textId="77777777" w:rsidR="0032239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 w14:paraId="60BE3F3A" w14:textId="0F1E60D8" w:rsidR="0032239A" w:rsidRDefault="004B5ED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5A9B731" wp14:editId="1C73FD3D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-32385</wp:posOffset>
                  </wp:positionV>
                  <wp:extent cx="965200" cy="1285875"/>
                  <wp:effectExtent l="0" t="0" r="6350" b="9525"/>
                  <wp:wrapNone/>
                  <wp:docPr id="119287554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rFonts w:hint="eastAsia"/>
                <w:sz w:val="24"/>
              </w:rPr>
              <w:t>一寸蓝底证件照</w:t>
            </w:r>
          </w:p>
        </w:tc>
      </w:tr>
      <w:tr w:rsidR="004B5ED3" w14:paraId="793EC9A0" w14:textId="77777777">
        <w:trPr>
          <w:trHeight w:val="776"/>
        </w:trPr>
        <w:tc>
          <w:tcPr>
            <w:tcW w:w="1242" w:type="dxa"/>
            <w:vAlign w:val="center"/>
          </w:tcPr>
          <w:p w14:paraId="11865C9E" w14:textId="77777777" w:rsidR="0032239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籍</w:t>
            </w:r>
          </w:p>
        </w:tc>
        <w:tc>
          <w:tcPr>
            <w:tcW w:w="1746" w:type="dxa"/>
            <w:vAlign w:val="center"/>
          </w:tcPr>
          <w:p w14:paraId="6A9BDF01" w14:textId="46D956AF" w:rsidR="0032239A" w:rsidRDefault="004B5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</w:t>
            </w:r>
          </w:p>
        </w:tc>
        <w:tc>
          <w:tcPr>
            <w:tcW w:w="1260" w:type="dxa"/>
            <w:vAlign w:val="center"/>
          </w:tcPr>
          <w:p w14:paraId="78C71FBF" w14:textId="77777777" w:rsidR="0032239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620" w:type="dxa"/>
            <w:vAlign w:val="center"/>
          </w:tcPr>
          <w:p w14:paraId="0A19E24B" w14:textId="1ADF43B4" w:rsidR="0032239A" w:rsidRDefault="004B5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176" w:type="dxa"/>
            <w:vMerge/>
            <w:vAlign w:val="center"/>
          </w:tcPr>
          <w:p w14:paraId="1E0B0D1F" w14:textId="77777777" w:rsidR="0032239A" w:rsidRDefault="0032239A"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290328BE" w14:textId="77777777" w:rsidR="0032239A" w:rsidRDefault="0032239A">
            <w:pPr>
              <w:jc w:val="center"/>
              <w:rPr>
                <w:sz w:val="24"/>
              </w:rPr>
            </w:pPr>
          </w:p>
        </w:tc>
      </w:tr>
      <w:tr w:rsidR="004B5ED3" w14:paraId="1EFFDF89" w14:textId="77777777">
        <w:trPr>
          <w:trHeight w:val="758"/>
        </w:trPr>
        <w:tc>
          <w:tcPr>
            <w:tcW w:w="1242" w:type="dxa"/>
            <w:vAlign w:val="center"/>
          </w:tcPr>
          <w:p w14:paraId="78C9FFB3" w14:textId="77777777" w:rsidR="0032239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46" w:type="dxa"/>
            <w:vAlign w:val="center"/>
          </w:tcPr>
          <w:p w14:paraId="78636A8A" w14:textId="4A07091C" w:rsidR="0032239A" w:rsidRDefault="004B5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材料加工工程</w:t>
            </w:r>
          </w:p>
        </w:tc>
        <w:tc>
          <w:tcPr>
            <w:tcW w:w="1260" w:type="dxa"/>
            <w:vAlign w:val="center"/>
          </w:tcPr>
          <w:p w14:paraId="18FB1B5C" w14:textId="77777777" w:rsidR="0032239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620" w:type="dxa"/>
            <w:vAlign w:val="center"/>
          </w:tcPr>
          <w:p w14:paraId="74554933" w14:textId="7FAD8EB6" w:rsidR="0032239A" w:rsidRDefault="004B5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华中科技大学</w:t>
            </w:r>
          </w:p>
        </w:tc>
        <w:tc>
          <w:tcPr>
            <w:tcW w:w="1176" w:type="dxa"/>
            <w:vMerge/>
            <w:vAlign w:val="center"/>
          </w:tcPr>
          <w:p w14:paraId="06E60CE3" w14:textId="77777777" w:rsidR="0032239A" w:rsidRDefault="0032239A"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42890E8C" w14:textId="77777777" w:rsidR="0032239A" w:rsidRDefault="0032239A">
            <w:pPr>
              <w:jc w:val="center"/>
              <w:rPr>
                <w:sz w:val="24"/>
              </w:rPr>
            </w:pPr>
          </w:p>
        </w:tc>
      </w:tr>
      <w:tr w:rsidR="004B5ED3" w14:paraId="32BC1C8D" w14:textId="77777777">
        <w:trPr>
          <w:trHeight w:val="768"/>
        </w:trPr>
        <w:tc>
          <w:tcPr>
            <w:tcW w:w="1242" w:type="dxa"/>
            <w:vAlign w:val="center"/>
          </w:tcPr>
          <w:p w14:paraId="592F59F8" w14:textId="77777777" w:rsidR="0032239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746" w:type="dxa"/>
            <w:vAlign w:val="center"/>
          </w:tcPr>
          <w:p w14:paraId="089B58B6" w14:textId="509D6CAB" w:rsidR="0032239A" w:rsidRDefault="004B5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260" w:type="dxa"/>
            <w:vAlign w:val="center"/>
          </w:tcPr>
          <w:p w14:paraId="4AA6FAE2" w14:textId="77777777" w:rsidR="0032239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职称类别</w:t>
            </w:r>
          </w:p>
        </w:tc>
        <w:tc>
          <w:tcPr>
            <w:tcW w:w="1620" w:type="dxa"/>
            <w:vAlign w:val="center"/>
          </w:tcPr>
          <w:p w14:paraId="02F395DC" w14:textId="425EAA7F" w:rsidR="0032239A" w:rsidRDefault="004B5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中级</w:t>
            </w:r>
          </w:p>
        </w:tc>
        <w:tc>
          <w:tcPr>
            <w:tcW w:w="1176" w:type="dxa"/>
            <w:vAlign w:val="center"/>
          </w:tcPr>
          <w:p w14:paraId="55C8BFA9" w14:textId="77777777" w:rsidR="0032239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导师类别</w:t>
            </w:r>
          </w:p>
        </w:tc>
        <w:tc>
          <w:tcPr>
            <w:tcW w:w="2064" w:type="dxa"/>
            <w:vAlign w:val="center"/>
          </w:tcPr>
          <w:p w14:paraId="116D8CB8" w14:textId="44BFA3D3" w:rsidR="0032239A" w:rsidRDefault="004B5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4B5ED3" w14:paraId="5DB5D345" w14:textId="77777777">
        <w:trPr>
          <w:trHeight w:val="768"/>
        </w:trPr>
        <w:tc>
          <w:tcPr>
            <w:tcW w:w="1242" w:type="dxa"/>
            <w:vAlign w:val="center"/>
          </w:tcPr>
          <w:p w14:paraId="75A01F6B" w14:textId="77777777" w:rsidR="0032239A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1746" w:type="dxa"/>
            <w:vAlign w:val="center"/>
          </w:tcPr>
          <w:p w14:paraId="1AE22FAE" w14:textId="03E735F5" w:rsidR="0032239A" w:rsidRDefault="004B5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cl_cao@ncu.edu.cn</w:t>
            </w:r>
          </w:p>
        </w:tc>
        <w:tc>
          <w:tcPr>
            <w:tcW w:w="1260" w:type="dxa"/>
            <w:vAlign w:val="center"/>
          </w:tcPr>
          <w:p w14:paraId="724BD796" w14:textId="77777777" w:rsidR="0032239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 w14:paraId="629A8A3B" w14:textId="1E560C6B" w:rsidR="0032239A" w:rsidRDefault="004B5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先进制造学院</w:t>
            </w:r>
          </w:p>
        </w:tc>
      </w:tr>
      <w:tr w:rsidR="0032239A" w14:paraId="227B0BF8" w14:textId="77777777">
        <w:trPr>
          <w:trHeight w:val="1644"/>
        </w:trPr>
        <w:tc>
          <w:tcPr>
            <w:tcW w:w="1242" w:type="dxa"/>
            <w:vAlign w:val="center"/>
          </w:tcPr>
          <w:p w14:paraId="2376F61B" w14:textId="77777777" w:rsidR="0032239A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 w14:paraId="25CC1CD6" w14:textId="2C873F6F" w:rsidR="0032239A" w:rsidRDefault="001D4AE5" w:rsidP="001D4A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曹传亮，博士，讲师。主讲本科课程有</w:t>
            </w:r>
            <w:r w:rsidRPr="001D4AE5">
              <w:rPr>
                <w:rFonts w:hint="eastAsia"/>
                <w:sz w:val="24"/>
              </w:rPr>
              <w:t>《材料成型设备》、《模具制造工艺》、《</w:t>
            </w:r>
            <w:r w:rsidRPr="001D4AE5">
              <w:rPr>
                <w:rFonts w:hint="eastAsia"/>
                <w:sz w:val="24"/>
              </w:rPr>
              <w:t>3D</w:t>
            </w:r>
            <w:r w:rsidRPr="001D4AE5">
              <w:rPr>
                <w:rFonts w:hint="eastAsia"/>
                <w:sz w:val="24"/>
              </w:rPr>
              <w:t>打印技术》等。研究方向</w:t>
            </w:r>
            <w:r w:rsidRPr="001D4AE5">
              <w:rPr>
                <w:rFonts w:hint="eastAsia"/>
                <w:sz w:val="24"/>
              </w:rPr>
              <w:t>3D</w:t>
            </w:r>
            <w:r w:rsidRPr="001D4AE5">
              <w:rPr>
                <w:rFonts w:hint="eastAsia"/>
                <w:sz w:val="24"/>
              </w:rPr>
              <w:t>打印技术及装备、精确成形技术。江西省机械工程学会锻压分会秘书长。</w:t>
            </w:r>
          </w:p>
        </w:tc>
      </w:tr>
      <w:tr w:rsidR="0032239A" w14:paraId="199B8A16" w14:textId="77777777">
        <w:trPr>
          <w:trHeight w:val="1644"/>
        </w:trPr>
        <w:tc>
          <w:tcPr>
            <w:tcW w:w="1242" w:type="dxa"/>
            <w:vAlign w:val="center"/>
          </w:tcPr>
          <w:p w14:paraId="6586F4D8" w14:textId="77777777" w:rsidR="0032239A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 w14:paraId="3A28B75C" w14:textId="4058E642" w:rsidR="0032239A" w:rsidRDefault="004B5ED3" w:rsidP="004B5E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200</w:t>
            </w:r>
            <w:r w:rsidR="001D4AE5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>2014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月，华中科技大学材料科学与工程学院，材料加工工程，博士研究生</w:t>
            </w:r>
          </w:p>
          <w:p w14:paraId="163C69E6" w14:textId="4015DD9B" w:rsidR="001D4AE5" w:rsidRPr="001D4AE5" w:rsidRDefault="001D4AE5" w:rsidP="004B5ED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2008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华中科技大学材料科学与工程学院，材料加工工程，</w:t>
            </w:r>
            <w:r>
              <w:rPr>
                <w:rFonts w:hint="eastAsia"/>
                <w:sz w:val="24"/>
              </w:rPr>
              <w:t>硕</w:t>
            </w:r>
            <w:r>
              <w:rPr>
                <w:rFonts w:hint="eastAsia"/>
                <w:sz w:val="24"/>
              </w:rPr>
              <w:t>士研究生</w:t>
            </w:r>
          </w:p>
          <w:p w14:paraId="056BF4D0" w14:textId="66B38F52" w:rsidR="004B5ED3" w:rsidRDefault="004B5ED3" w:rsidP="004B5ED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>2008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月，</w:t>
            </w:r>
            <w:r>
              <w:rPr>
                <w:rFonts w:hint="eastAsia"/>
                <w:sz w:val="24"/>
              </w:rPr>
              <w:t>华中科技大学材料科学与工程学院，</w:t>
            </w:r>
            <w:r>
              <w:rPr>
                <w:rFonts w:hint="eastAsia"/>
                <w:sz w:val="24"/>
              </w:rPr>
              <w:t>材料成型及控制工程，学士</w:t>
            </w:r>
          </w:p>
        </w:tc>
      </w:tr>
      <w:tr w:rsidR="0032239A" w14:paraId="5F55446B" w14:textId="77777777">
        <w:trPr>
          <w:trHeight w:val="1644"/>
        </w:trPr>
        <w:tc>
          <w:tcPr>
            <w:tcW w:w="1242" w:type="dxa"/>
            <w:vAlign w:val="center"/>
          </w:tcPr>
          <w:p w14:paraId="7F0D1C25" w14:textId="77777777" w:rsidR="0032239A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 w14:paraId="34FDB373" w14:textId="7E018C65" w:rsidR="0032239A" w:rsidRDefault="004B5ED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月至今，南昌大学先进制造学院（原机电工程学院），讲师</w:t>
            </w:r>
          </w:p>
          <w:p w14:paraId="03DA0DEF" w14:textId="77777777" w:rsidR="0032239A" w:rsidRDefault="0032239A">
            <w:pPr>
              <w:jc w:val="center"/>
              <w:rPr>
                <w:sz w:val="24"/>
              </w:rPr>
            </w:pPr>
          </w:p>
        </w:tc>
      </w:tr>
      <w:tr w:rsidR="0032239A" w14:paraId="2684595E" w14:textId="77777777">
        <w:trPr>
          <w:trHeight w:val="1644"/>
        </w:trPr>
        <w:tc>
          <w:tcPr>
            <w:tcW w:w="1242" w:type="dxa"/>
            <w:vAlign w:val="center"/>
          </w:tcPr>
          <w:p w14:paraId="652E985B" w14:textId="77777777" w:rsidR="0032239A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 w14:paraId="4797D2F2" w14:textId="118E3C52" w:rsidR="0032239A" w:rsidRDefault="004B5E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32239A" w14:paraId="502A236B" w14:textId="77777777">
        <w:trPr>
          <w:trHeight w:val="1644"/>
        </w:trPr>
        <w:tc>
          <w:tcPr>
            <w:tcW w:w="1242" w:type="dxa"/>
            <w:vAlign w:val="center"/>
          </w:tcPr>
          <w:p w14:paraId="3E65419E" w14:textId="77777777" w:rsidR="0032239A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 w14:paraId="227ED687" w14:textId="6B293BB0" w:rsidR="001D4AE5" w:rsidRPr="001D4AE5" w:rsidRDefault="001D4AE5" w:rsidP="001D4AE5">
            <w:pPr>
              <w:spacing w:line="440" w:lineRule="exact"/>
              <w:ind w:right="560"/>
              <w:rPr>
                <w:rFonts w:ascii="华文楷体" w:eastAsia="华文楷体" w:hAnsi="华文楷体"/>
              </w:rPr>
            </w:pPr>
            <w:r w:rsidRPr="001D4AE5">
              <w:rPr>
                <w:rFonts w:ascii="华文楷体" w:eastAsia="华文楷体" w:hAnsi="华文楷体"/>
              </w:rPr>
              <w:t>[1] Dewei Qiu</w:t>
            </w:r>
            <w:r w:rsidRPr="001D4AE5">
              <w:rPr>
                <w:rFonts w:ascii="华文楷体" w:eastAsia="华文楷体" w:hAnsi="华文楷体"/>
                <w:vertAlign w:val="superscript"/>
              </w:rPr>
              <w:t>#</w:t>
            </w:r>
            <w:r w:rsidRPr="001D4AE5">
              <w:rPr>
                <w:rFonts w:ascii="华文楷体" w:eastAsia="华文楷体" w:hAnsi="华文楷体"/>
              </w:rPr>
              <w:t xml:space="preserve">, </w:t>
            </w:r>
            <w:proofErr w:type="spellStart"/>
            <w:r w:rsidRPr="001D4AE5">
              <w:rPr>
                <w:rFonts w:ascii="华文楷体" w:eastAsia="华文楷体" w:hAnsi="华文楷体"/>
                <w:b/>
                <w:bCs/>
              </w:rPr>
              <w:t>Chuanliang</w:t>
            </w:r>
            <w:proofErr w:type="spellEnd"/>
            <w:r w:rsidRPr="001D4AE5">
              <w:rPr>
                <w:rFonts w:ascii="华文楷体" w:eastAsia="华文楷体" w:hAnsi="华文楷体"/>
                <w:b/>
                <w:bCs/>
              </w:rPr>
              <w:t xml:space="preserve"> Cao</w:t>
            </w:r>
            <w:r w:rsidRPr="001D4AE5">
              <w:rPr>
                <w:rFonts w:ascii="华文楷体" w:eastAsia="华文楷体" w:hAnsi="华文楷体"/>
                <w:b/>
                <w:bCs/>
                <w:vertAlign w:val="superscript"/>
              </w:rPr>
              <w:t>#</w:t>
            </w:r>
            <w:r w:rsidRPr="001D4AE5">
              <w:rPr>
                <w:rFonts w:ascii="华文楷体" w:eastAsia="华文楷体" w:hAnsi="华文楷体"/>
              </w:rPr>
              <w:t xml:space="preserve">, Aruna </w:t>
            </w:r>
            <w:proofErr w:type="spellStart"/>
            <w:r w:rsidRPr="001D4AE5">
              <w:rPr>
                <w:rFonts w:ascii="华文楷体" w:eastAsia="华文楷体" w:hAnsi="华文楷体"/>
              </w:rPr>
              <w:t>Prasopthum</w:t>
            </w:r>
            <w:proofErr w:type="spellEnd"/>
            <w:r w:rsidRPr="001D4AE5">
              <w:rPr>
                <w:rFonts w:ascii="华文楷体" w:eastAsia="华文楷体" w:hAnsi="华文楷体"/>
              </w:rPr>
              <w:t xml:space="preserve">, </w:t>
            </w:r>
            <w:proofErr w:type="spellStart"/>
            <w:r w:rsidRPr="001D4AE5">
              <w:rPr>
                <w:rFonts w:ascii="华文楷体" w:eastAsia="华文楷体" w:hAnsi="华文楷体"/>
              </w:rPr>
              <w:t>Zhenchang</w:t>
            </w:r>
            <w:proofErr w:type="spellEnd"/>
            <w:r w:rsidRPr="001D4AE5">
              <w:rPr>
                <w:rFonts w:ascii="华文楷体" w:eastAsia="华文楷体" w:hAnsi="华文楷体"/>
              </w:rPr>
              <w:t xml:space="preserve"> Sun, Shan Zhang, </w:t>
            </w:r>
            <w:proofErr w:type="spellStart"/>
            <w:r w:rsidRPr="001D4AE5">
              <w:rPr>
                <w:rFonts w:ascii="华文楷体" w:eastAsia="华文楷体" w:hAnsi="华文楷体"/>
              </w:rPr>
              <w:t>Hanwen</w:t>
            </w:r>
            <w:proofErr w:type="spellEnd"/>
            <w:r w:rsidRPr="001D4AE5">
              <w:rPr>
                <w:rFonts w:ascii="华文楷体" w:eastAsia="华文楷体" w:hAnsi="华文楷体"/>
              </w:rPr>
              <w:t xml:space="preserve"> Yang, </w:t>
            </w:r>
            <w:proofErr w:type="spellStart"/>
            <w:r w:rsidRPr="001D4AE5">
              <w:rPr>
                <w:rFonts w:ascii="华文楷体" w:eastAsia="华文楷体" w:hAnsi="华文楷体"/>
              </w:rPr>
              <w:t>Zhiyong</w:t>
            </w:r>
            <w:proofErr w:type="spellEnd"/>
            <w:r w:rsidRPr="001D4AE5">
              <w:rPr>
                <w:rFonts w:ascii="华文楷体" w:eastAsia="华文楷体" w:hAnsi="华文楷体"/>
              </w:rPr>
              <w:t xml:space="preserve"> Xu, Jun Tao</w:t>
            </w:r>
            <w:r w:rsidRPr="001D4AE5">
              <w:rPr>
                <w:rFonts w:ascii="华文楷体" w:eastAsia="华文楷体" w:hAnsi="华文楷体"/>
                <w:vertAlign w:val="superscript"/>
              </w:rPr>
              <w:t>*</w:t>
            </w:r>
            <w:r w:rsidRPr="001D4AE5">
              <w:rPr>
                <w:rFonts w:ascii="华文楷体" w:eastAsia="华文楷体" w:hAnsi="华文楷体"/>
              </w:rPr>
              <w:t xml:space="preserve">, </w:t>
            </w:r>
            <w:proofErr w:type="spellStart"/>
            <w:r w:rsidRPr="001D4AE5">
              <w:rPr>
                <w:rFonts w:ascii="华文楷体" w:eastAsia="华文楷体" w:hAnsi="华文楷体"/>
              </w:rPr>
              <w:t>Fanrong</w:t>
            </w:r>
            <w:proofErr w:type="spellEnd"/>
            <w:r w:rsidRPr="001D4AE5">
              <w:rPr>
                <w:rFonts w:ascii="华文楷体" w:eastAsia="华文楷体" w:hAnsi="华文楷体"/>
              </w:rPr>
              <w:t xml:space="preserve"> Ai</w:t>
            </w:r>
            <w:r w:rsidRPr="001D4AE5">
              <w:rPr>
                <w:rFonts w:ascii="华文楷体" w:eastAsia="华文楷体" w:hAnsi="华文楷体"/>
                <w:vertAlign w:val="superscript"/>
              </w:rPr>
              <w:t>*</w:t>
            </w:r>
            <w:r w:rsidRPr="001D4AE5">
              <w:rPr>
                <w:rFonts w:ascii="华文楷体" w:eastAsia="华文楷体" w:hAnsi="华文楷体"/>
              </w:rPr>
              <w:t>, Jing Yang</w:t>
            </w:r>
            <w:r w:rsidRPr="001D4AE5">
              <w:rPr>
                <w:rFonts w:ascii="华文楷体" w:eastAsia="华文楷体" w:hAnsi="华文楷体"/>
                <w:vertAlign w:val="superscript"/>
              </w:rPr>
              <w:t xml:space="preserve"> *</w:t>
            </w:r>
            <w:r w:rsidRPr="001D4AE5">
              <w:rPr>
                <w:rFonts w:ascii="华文楷体" w:eastAsia="华文楷体" w:hAnsi="华文楷体"/>
              </w:rPr>
              <w:t xml:space="preserve">, Elucidating osseointegration in vivo in 3D printed scaffolds eliciting different foreign body responses. Materials </w:t>
            </w:r>
            <w:r w:rsidRPr="001D4AE5">
              <w:rPr>
                <w:rFonts w:ascii="华文楷体" w:eastAsia="华文楷体" w:hAnsi="华文楷体"/>
              </w:rPr>
              <w:lastRenderedPageBreak/>
              <w:t>Today Bio, 2023, 22: 100771.</w:t>
            </w:r>
          </w:p>
          <w:p w14:paraId="76F8C910" w14:textId="77777777" w:rsidR="001D4AE5" w:rsidRPr="001D4AE5" w:rsidRDefault="001D4AE5" w:rsidP="001D4AE5">
            <w:pPr>
              <w:spacing w:line="440" w:lineRule="exact"/>
              <w:ind w:right="560"/>
              <w:rPr>
                <w:rFonts w:ascii="华文楷体" w:eastAsia="华文楷体" w:hAnsi="华文楷体"/>
              </w:rPr>
            </w:pPr>
            <w:r w:rsidRPr="001D4AE5">
              <w:rPr>
                <w:rFonts w:ascii="华文楷体" w:eastAsia="华文楷体" w:hAnsi="华文楷体"/>
              </w:rPr>
              <w:t xml:space="preserve">[2] </w:t>
            </w:r>
            <w:proofErr w:type="spellStart"/>
            <w:r w:rsidRPr="001D4AE5">
              <w:rPr>
                <w:rFonts w:ascii="华文楷体" w:eastAsia="华文楷体" w:hAnsi="华文楷体"/>
                <w:b/>
                <w:bCs/>
              </w:rPr>
              <w:t>Chuanliang</w:t>
            </w:r>
            <w:proofErr w:type="spellEnd"/>
            <w:r w:rsidRPr="001D4AE5">
              <w:rPr>
                <w:rFonts w:ascii="华文楷体" w:eastAsia="华文楷体" w:hAnsi="华文楷体"/>
                <w:b/>
                <w:bCs/>
              </w:rPr>
              <w:t xml:space="preserve"> Cao,</w:t>
            </w:r>
            <w:r w:rsidRPr="001D4AE5">
              <w:rPr>
                <w:rFonts w:ascii="华文楷体" w:eastAsia="华文楷体" w:hAnsi="华文楷体"/>
              </w:rPr>
              <w:t xml:space="preserve"> </w:t>
            </w:r>
            <w:proofErr w:type="spellStart"/>
            <w:r w:rsidRPr="001D4AE5">
              <w:rPr>
                <w:rFonts w:ascii="华文楷体" w:eastAsia="华文楷体" w:hAnsi="华文楷体"/>
              </w:rPr>
              <w:t>Pengren</w:t>
            </w:r>
            <w:proofErr w:type="spellEnd"/>
            <w:r w:rsidRPr="001D4AE5">
              <w:rPr>
                <w:rFonts w:ascii="华文楷体" w:eastAsia="华文楷体" w:hAnsi="华文楷体"/>
              </w:rPr>
              <w:t xml:space="preserve"> Huang, Arura </w:t>
            </w:r>
            <w:proofErr w:type="spellStart"/>
            <w:r w:rsidRPr="001D4AE5">
              <w:rPr>
                <w:rFonts w:ascii="华文楷体" w:eastAsia="华文楷体" w:hAnsi="华文楷体"/>
              </w:rPr>
              <w:t>Prasopthum</w:t>
            </w:r>
            <w:proofErr w:type="spellEnd"/>
            <w:r w:rsidRPr="001D4AE5">
              <w:rPr>
                <w:rFonts w:ascii="华文楷体" w:eastAsia="华文楷体" w:hAnsi="华文楷体"/>
              </w:rPr>
              <w:t xml:space="preserve">, Andrew J. Parsons, </w:t>
            </w:r>
            <w:proofErr w:type="spellStart"/>
            <w:r w:rsidRPr="001D4AE5">
              <w:rPr>
                <w:rFonts w:ascii="华文楷体" w:eastAsia="华文楷体" w:hAnsi="华文楷体"/>
              </w:rPr>
              <w:t>Fanrong</w:t>
            </w:r>
            <w:proofErr w:type="spellEnd"/>
            <w:r w:rsidRPr="001D4AE5">
              <w:rPr>
                <w:rFonts w:ascii="华文楷体" w:eastAsia="华文楷体" w:hAnsi="华文楷体"/>
              </w:rPr>
              <w:t xml:space="preserve"> Ai</w:t>
            </w:r>
            <w:r w:rsidRPr="001D4AE5">
              <w:rPr>
                <w:rFonts w:ascii="华文楷体" w:eastAsia="华文楷体" w:hAnsi="华文楷体"/>
                <w:vertAlign w:val="superscript"/>
              </w:rPr>
              <w:t>*</w:t>
            </w:r>
            <w:r w:rsidRPr="001D4AE5">
              <w:rPr>
                <w:rFonts w:ascii="华文楷体" w:eastAsia="华文楷体" w:hAnsi="华文楷体"/>
              </w:rPr>
              <w:t xml:space="preserve"> and Jing Yang</w:t>
            </w:r>
            <w:r w:rsidRPr="001D4AE5">
              <w:rPr>
                <w:rFonts w:ascii="华文楷体" w:eastAsia="华文楷体" w:hAnsi="华文楷体"/>
                <w:vertAlign w:val="superscript"/>
              </w:rPr>
              <w:t>*</w:t>
            </w:r>
            <w:r w:rsidRPr="001D4AE5">
              <w:rPr>
                <w:rFonts w:ascii="华文楷体" w:eastAsia="华文楷体" w:hAnsi="华文楷体"/>
              </w:rPr>
              <w:t xml:space="preserve">, </w:t>
            </w:r>
            <w:proofErr w:type="spellStart"/>
            <w:r w:rsidRPr="001D4AE5">
              <w:rPr>
                <w:rFonts w:ascii="华文楷体" w:eastAsia="华文楷体" w:hAnsi="华文楷体"/>
              </w:rPr>
              <w:t>Characterisation</w:t>
            </w:r>
            <w:proofErr w:type="spellEnd"/>
            <w:r w:rsidRPr="001D4AE5">
              <w:rPr>
                <w:rFonts w:ascii="华文楷体" w:eastAsia="华文楷体" w:hAnsi="华文楷体"/>
              </w:rPr>
              <w:t xml:space="preserve"> of bone regeneration in 3D printed ductile PCL/PEG/hydroxyapatite scaffolds with high ceramic microparticle concentrations. </w:t>
            </w:r>
            <w:proofErr w:type="spellStart"/>
            <w:r w:rsidRPr="001D4AE5">
              <w:rPr>
                <w:rFonts w:ascii="华文楷体" w:eastAsia="华文楷体" w:hAnsi="华文楷体"/>
              </w:rPr>
              <w:t>Biomater</w:t>
            </w:r>
            <w:proofErr w:type="spellEnd"/>
            <w:r w:rsidRPr="001D4AE5">
              <w:rPr>
                <w:rFonts w:ascii="华文楷体" w:eastAsia="华文楷体" w:hAnsi="华文楷体"/>
              </w:rPr>
              <w:t>. Sci., 2022, 10: 138–152.</w:t>
            </w:r>
          </w:p>
          <w:p w14:paraId="41466AB7" w14:textId="77777777" w:rsidR="001D4AE5" w:rsidRPr="001D4AE5" w:rsidRDefault="001D4AE5" w:rsidP="001D4AE5">
            <w:pPr>
              <w:spacing w:line="440" w:lineRule="exact"/>
              <w:ind w:right="560"/>
              <w:rPr>
                <w:rFonts w:ascii="华文楷体" w:eastAsia="华文楷体" w:hAnsi="华文楷体"/>
              </w:rPr>
            </w:pPr>
            <w:r w:rsidRPr="001D4AE5">
              <w:rPr>
                <w:rFonts w:ascii="华文楷体" w:eastAsia="华文楷体" w:hAnsi="华文楷体"/>
              </w:rPr>
              <w:t xml:space="preserve">[3] Kui Zhou, Jiawei Zou, Wenchao Chi, </w:t>
            </w:r>
            <w:proofErr w:type="spellStart"/>
            <w:r w:rsidRPr="001D4AE5">
              <w:rPr>
                <w:rFonts w:ascii="华文楷体" w:eastAsia="华文楷体" w:hAnsi="华文楷体"/>
              </w:rPr>
              <w:t>Yanjun</w:t>
            </w:r>
            <w:proofErr w:type="spellEnd"/>
            <w:r w:rsidRPr="001D4AE5">
              <w:rPr>
                <w:rFonts w:ascii="华文楷体" w:eastAsia="华文楷体" w:hAnsi="华文楷体"/>
              </w:rPr>
              <w:t xml:space="preserve"> Lin, Wenchao Li, </w:t>
            </w:r>
            <w:proofErr w:type="spellStart"/>
            <w:r w:rsidRPr="001D4AE5">
              <w:rPr>
                <w:rFonts w:ascii="华文楷体" w:eastAsia="华文楷体" w:hAnsi="华文楷体"/>
                <w:b/>
                <w:bCs/>
              </w:rPr>
              <w:t>Chuanliang</w:t>
            </w:r>
            <w:proofErr w:type="spellEnd"/>
            <w:r w:rsidRPr="001D4AE5">
              <w:rPr>
                <w:rFonts w:ascii="华文楷体" w:eastAsia="华文楷体" w:hAnsi="华文楷体"/>
                <w:b/>
                <w:bCs/>
              </w:rPr>
              <w:t xml:space="preserve"> Cao</w:t>
            </w:r>
            <w:r w:rsidRPr="001D4AE5">
              <w:rPr>
                <w:rFonts w:ascii="华文楷体" w:eastAsia="华文楷体" w:hAnsi="华文楷体"/>
                <w:b/>
                <w:bCs/>
                <w:vertAlign w:val="superscript"/>
              </w:rPr>
              <w:t>*</w:t>
            </w:r>
            <w:r w:rsidRPr="001D4AE5">
              <w:rPr>
                <w:rFonts w:ascii="华文楷体" w:eastAsia="华文楷体" w:hAnsi="华文楷体"/>
              </w:rPr>
              <w:t>, Batch preparation of homogeneous size hydroxyapatite based composite ceramic microspheres. Journal of the Australian Ceramic Society, 2021, 57: 97–105</w:t>
            </w:r>
          </w:p>
          <w:p w14:paraId="4D931567" w14:textId="6E293B4B" w:rsidR="0032239A" w:rsidRDefault="001D4AE5" w:rsidP="001D4AE5">
            <w:pPr>
              <w:spacing w:line="440" w:lineRule="exact"/>
              <w:ind w:right="560"/>
              <w:rPr>
                <w:rFonts w:ascii="华文楷体" w:eastAsia="华文楷体" w:hAnsi="华文楷体" w:hint="eastAsia"/>
              </w:rPr>
            </w:pPr>
            <w:r w:rsidRPr="001D4AE5">
              <w:rPr>
                <w:rFonts w:ascii="华文楷体" w:eastAsia="华文楷体" w:hAnsi="华文楷体"/>
              </w:rPr>
              <w:t xml:space="preserve">[4] </w:t>
            </w:r>
            <w:r w:rsidRPr="001D4AE5">
              <w:rPr>
                <w:rFonts w:ascii="华文楷体" w:eastAsia="华文楷体" w:hAnsi="华文楷体" w:hint="eastAsia"/>
              </w:rPr>
              <w:t xml:space="preserve">舒华金, 吴春萱, </w:t>
            </w:r>
            <w:proofErr w:type="gramStart"/>
            <w:r w:rsidRPr="001D4AE5">
              <w:rPr>
                <w:rFonts w:ascii="华文楷体" w:eastAsia="华文楷体" w:hAnsi="华文楷体" w:hint="eastAsia"/>
              </w:rPr>
              <w:t>杨康</w:t>
            </w:r>
            <w:proofErr w:type="gramEnd"/>
            <w:r w:rsidRPr="001D4AE5">
              <w:rPr>
                <w:rFonts w:ascii="华文楷体" w:eastAsia="华文楷体" w:hAnsi="华文楷体" w:hint="eastAsia"/>
              </w:rPr>
              <w:t xml:space="preserve">, 刘廷武, 李晨, </w:t>
            </w:r>
            <w:r w:rsidRPr="001D4AE5">
              <w:rPr>
                <w:rFonts w:ascii="华文楷体" w:eastAsia="华文楷体" w:hAnsi="华文楷体" w:hint="eastAsia"/>
                <w:b/>
                <w:bCs/>
              </w:rPr>
              <w:t>曹传亮</w:t>
            </w:r>
            <w:r w:rsidRPr="001D4AE5">
              <w:rPr>
                <w:rFonts w:ascii="华文楷体" w:eastAsia="华文楷体" w:hAnsi="华文楷体" w:hint="eastAsia"/>
                <w:b/>
                <w:bCs/>
                <w:vertAlign w:val="superscript"/>
              </w:rPr>
              <w:t>*</w:t>
            </w:r>
            <w:r w:rsidRPr="001D4AE5">
              <w:rPr>
                <w:rFonts w:ascii="华文楷体" w:eastAsia="华文楷体" w:hAnsi="华文楷体" w:hint="eastAsia"/>
              </w:rPr>
              <w:t>, 快速膨胀海藻酸钠/二氧化硅纤维复合支架的制备及其快速止血功能的应用, 材料工程, 2019, 47(12): 124-129.</w:t>
            </w:r>
          </w:p>
          <w:p w14:paraId="1EA8E371" w14:textId="77777777" w:rsidR="0032239A" w:rsidRDefault="0032239A">
            <w:pPr>
              <w:jc w:val="center"/>
              <w:rPr>
                <w:sz w:val="24"/>
              </w:rPr>
            </w:pPr>
          </w:p>
        </w:tc>
      </w:tr>
    </w:tbl>
    <w:p w14:paraId="7B9D90A4" w14:textId="77777777" w:rsidR="0032239A" w:rsidRDefault="0032239A"/>
    <w:sectPr w:rsidR="00322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lkYzk4YzFiNjI3MjgzMTc4YjFiZDMwYmUwMTg3NmIifQ=="/>
  </w:docVars>
  <w:rsids>
    <w:rsidRoot w:val="00A54B22"/>
    <w:rsid w:val="000F1547"/>
    <w:rsid w:val="001D4AE5"/>
    <w:rsid w:val="0032239A"/>
    <w:rsid w:val="00444E22"/>
    <w:rsid w:val="004B5ED3"/>
    <w:rsid w:val="006C7AAE"/>
    <w:rsid w:val="00A54B22"/>
    <w:rsid w:val="00FF3E20"/>
    <w:rsid w:val="15BC60CA"/>
    <w:rsid w:val="28DB1529"/>
    <w:rsid w:val="29AB54C1"/>
    <w:rsid w:val="54B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A637F"/>
  <w15:docId w15:val="{7686E1AA-2DD3-429F-B7B0-2C821C18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Chuanliang Cao</cp:lastModifiedBy>
  <cp:revision>3</cp:revision>
  <dcterms:created xsi:type="dcterms:W3CDTF">2024-05-08T06:53:00Z</dcterms:created>
  <dcterms:modified xsi:type="dcterms:W3CDTF">2024-05-08T07:13:00Z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