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ind w:firstLine="883"/>
        <w:jc w:val="center"/>
        <w:rPr>
          <w:rFonts w:ascii="宋体" w:hAnsi="宋体" w:eastAsia="宋体"/>
          <w:b/>
          <w:bCs/>
          <w:sz w:val="44"/>
          <w:szCs w:val="44"/>
        </w:rPr>
      </w:pPr>
      <w:r>
        <w:rPr>
          <w:rFonts w:hint="eastAsia" w:ascii="宋体" w:hAnsi="宋体" w:eastAsia="宋体"/>
          <w:b/>
          <w:bCs/>
          <w:sz w:val="44"/>
          <w:szCs w:val="44"/>
        </w:rPr>
        <w:t>网站个人信息</w:t>
      </w:r>
    </w:p>
    <w:p>
      <w:pPr>
        <w:ind w:firstLine="402" w:firstLineChars="400"/>
        <w:rPr>
          <w:b/>
          <w:bCs/>
          <w:sz w:val="10"/>
        </w:rPr>
      </w:pPr>
    </w:p>
    <w:tbl>
      <w:tblPr>
        <w:tblStyle w:val="4"/>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2210"/>
        <w:gridCol w:w="1034"/>
        <w:gridCol w:w="1293"/>
        <w:gridCol w:w="974"/>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vAlign w:val="center"/>
          </w:tcPr>
          <w:p>
            <w:pPr>
              <w:jc w:val="center"/>
              <w:rPr>
                <w:sz w:val="24"/>
              </w:rPr>
            </w:pPr>
            <w:r>
              <w:rPr>
                <w:rFonts w:hint="eastAsia"/>
                <w:sz w:val="24"/>
              </w:rPr>
              <w:t>姓   名</w:t>
            </w:r>
          </w:p>
        </w:tc>
        <w:tc>
          <w:tcPr>
            <w:tcW w:w="1746" w:type="dxa"/>
            <w:vAlign w:val="center"/>
          </w:tcPr>
          <w:p>
            <w:pPr>
              <w:jc w:val="center"/>
              <w:rPr>
                <w:rFonts w:hint="eastAsia"/>
                <w:sz w:val="24"/>
              </w:rPr>
            </w:pPr>
            <w:r>
              <w:rPr>
                <w:rFonts w:hint="eastAsia"/>
                <w:sz w:val="24"/>
              </w:rPr>
              <w:t>刘勇</w:t>
            </w:r>
          </w:p>
        </w:tc>
        <w:tc>
          <w:tcPr>
            <w:tcW w:w="1260" w:type="dxa"/>
            <w:vAlign w:val="center"/>
          </w:tcPr>
          <w:p>
            <w:pPr>
              <w:jc w:val="center"/>
              <w:rPr>
                <w:sz w:val="24"/>
              </w:rPr>
            </w:pPr>
            <w:r>
              <w:rPr>
                <w:rFonts w:hint="eastAsia"/>
                <w:sz w:val="24"/>
              </w:rPr>
              <w:t>性    别</w:t>
            </w:r>
          </w:p>
        </w:tc>
        <w:tc>
          <w:tcPr>
            <w:tcW w:w="1620" w:type="dxa"/>
            <w:vAlign w:val="center"/>
          </w:tcPr>
          <w:p>
            <w:pPr>
              <w:jc w:val="center"/>
              <w:rPr>
                <w:sz w:val="24"/>
              </w:rPr>
            </w:pPr>
            <w:r>
              <w:rPr>
                <w:rFonts w:hint="eastAsia"/>
                <w:sz w:val="24"/>
              </w:rPr>
              <w:t>男</w:t>
            </w:r>
          </w:p>
        </w:tc>
        <w:tc>
          <w:tcPr>
            <w:tcW w:w="1176" w:type="dxa"/>
            <w:vMerge w:val="restart"/>
            <w:vAlign w:val="center"/>
          </w:tcPr>
          <w:p>
            <w:pPr>
              <w:jc w:val="center"/>
              <w:rPr>
                <w:sz w:val="24"/>
              </w:rPr>
            </w:pPr>
            <w:r>
              <w:rPr>
                <w:rFonts w:hint="eastAsia"/>
                <w:sz w:val="24"/>
              </w:rPr>
              <w:t>照片</w:t>
            </w:r>
          </w:p>
        </w:tc>
        <w:tc>
          <w:tcPr>
            <w:tcW w:w="2064" w:type="dxa"/>
            <w:vMerge w:val="restart"/>
            <w:vAlign w:val="center"/>
          </w:tcPr>
          <w:p>
            <w:pPr>
              <w:ind w:firstLine="560"/>
              <w:jc w:val="center"/>
              <w:rPr>
                <w:sz w:val="24"/>
              </w:rPr>
            </w:pPr>
            <w:r>
              <w:drawing>
                <wp:inline distT="0" distB="0" distL="0" distR="0">
                  <wp:extent cx="1131570" cy="1403985"/>
                  <wp:effectExtent l="0" t="0" r="11430" b="5715"/>
                  <wp:docPr id="13755832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583252"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131570" cy="14040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242" w:type="dxa"/>
            <w:vAlign w:val="center"/>
          </w:tcPr>
          <w:p>
            <w:pPr>
              <w:jc w:val="center"/>
              <w:rPr>
                <w:sz w:val="24"/>
              </w:rPr>
            </w:pPr>
            <w:r>
              <w:rPr>
                <w:rFonts w:hint="eastAsia"/>
                <w:sz w:val="24"/>
              </w:rPr>
              <w:t>国   籍</w:t>
            </w:r>
          </w:p>
        </w:tc>
        <w:tc>
          <w:tcPr>
            <w:tcW w:w="1746" w:type="dxa"/>
            <w:vAlign w:val="center"/>
          </w:tcPr>
          <w:p>
            <w:pPr>
              <w:jc w:val="center"/>
              <w:rPr>
                <w:sz w:val="24"/>
              </w:rPr>
            </w:pPr>
            <w:r>
              <w:rPr>
                <w:rFonts w:hint="eastAsia"/>
                <w:sz w:val="24"/>
              </w:rPr>
              <w:t>中国</w:t>
            </w:r>
          </w:p>
        </w:tc>
        <w:tc>
          <w:tcPr>
            <w:tcW w:w="1260" w:type="dxa"/>
            <w:vAlign w:val="center"/>
          </w:tcPr>
          <w:p>
            <w:pPr>
              <w:jc w:val="center"/>
              <w:rPr>
                <w:sz w:val="24"/>
              </w:rPr>
            </w:pPr>
            <w:r>
              <w:rPr>
                <w:rFonts w:hint="eastAsia"/>
                <w:sz w:val="24"/>
              </w:rPr>
              <w:t>学   位</w:t>
            </w:r>
          </w:p>
        </w:tc>
        <w:tc>
          <w:tcPr>
            <w:tcW w:w="1620" w:type="dxa"/>
            <w:vAlign w:val="center"/>
          </w:tcPr>
          <w:p>
            <w:pPr>
              <w:jc w:val="center"/>
              <w:rPr>
                <w:rFonts w:hint="eastAsia"/>
                <w:sz w:val="24"/>
              </w:rPr>
            </w:pPr>
            <w:r>
              <w:rPr>
                <w:rFonts w:hint="eastAsia"/>
                <w:sz w:val="24"/>
              </w:rPr>
              <w:t>博士</w:t>
            </w:r>
          </w:p>
        </w:tc>
        <w:tc>
          <w:tcPr>
            <w:tcW w:w="1176" w:type="dxa"/>
            <w:vMerge w:val="continue"/>
            <w:vAlign w:val="center"/>
          </w:tcPr>
          <w:p>
            <w:pPr>
              <w:jc w:val="center"/>
              <w:rPr>
                <w:sz w:val="24"/>
              </w:rPr>
            </w:pPr>
          </w:p>
        </w:tc>
        <w:tc>
          <w:tcPr>
            <w:tcW w:w="2064"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242" w:type="dxa"/>
            <w:vAlign w:val="center"/>
          </w:tcPr>
          <w:p>
            <w:pPr>
              <w:jc w:val="center"/>
              <w:rPr>
                <w:sz w:val="24"/>
              </w:rPr>
            </w:pPr>
            <w:r>
              <w:rPr>
                <w:rFonts w:hint="eastAsia"/>
                <w:sz w:val="24"/>
              </w:rPr>
              <w:t>所学专业</w:t>
            </w:r>
          </w:p>
        </w:tc>
        <w:tc>
          <w:tcPr>
            <w:tcW w:w="1746" w:type="dxa"/>
            <w:vAlign w:val="center"/>
          </w:tcPr>
          <w:p>
            <w:pPr>
              <w:jc w:val="center"/>
              <w:rPr>
                <w:sz w:val="24"/>
              </w:rPr>
            </w:pPr>
            <w:r>
              <w:rPr>
                <w:rFonts w:hint="eastAsia"/>
                <w:sz w:val="24"/>
              </w:rPr>
              <w:t>材料加工工程</w:t>
            </w:r>
          </w:p>
        </w:tc>
        <w:tc>
          <w:tcPr>
            <w:tcW w:w="1260" w:type="dxa"/>
            <w:vAlign w:val="center"/>
          </w:tcPr>
          <w:p>
            <w:pPr>
              <w:jc w:val="center"/>
              <w:rPr>
                <w:sz w:val="24"/>
              </w:rPr>
            </w:pPr>
            <w:r>
              <w:rPr>
                <w:rFonts w:hint="eastAsia"/>
                <w:sz w:val="24"/>
              </w:rPr>
              <w:t>毕业院校</w:t>
            </w:r>
          </w:p>
        </w:tc>
        <w:tc>
          <w:tcPr>
            <w:tcW w:w="1620" w:type="dxa"/>
            <w:vAlign w:val="center"/>
          </w:tcPr>
          <w:p>
            <w:pPr>
              <w:jc w:val="center"/>
              <w:rPr>
                <w:sz w:val="24"/>
              </w:rPr>
            </w:pPr>
            <w:r>
              <w:rPr>
                <w:rFonts w:hint="eastAsia"/>
                <w:sz w:val="24"/>
              </w:rPr>
              <w:t>上海交通大学</w:t>
            </w:r>
          </w:p>
        </w:tc>
        <w:tc>
          <w:tcPr>
            <w:tcW w:w="1176" w:type="dxa"/>
            <w:vMerge w:val="continue"/>
            <w:vAlign w:val="center"/>
          </w:tcPr>
          <w:p>
            <w:pPr>
              <w:jc w:val="center"/>
              <w:rPr>
                <w:sz w:val="24"/>
              </w:rPr>
            </w:pPr>
          </w:p>
        </w:tc>
        <w:tc>
          <w:tcPr>
            <w:tcW w:w="2064"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vAlign w:val="center"/>
          </w:tcPr>
          <w:p>
            <w:pPr>
              <w:jc w:val="center"/>
              <w:rPr>
                <w:sz w:val="24"/>
              </w:rPr>
            </w:pPr>
            <w:r>
              <w:rPr>
                <w:rFonts w:hint="eastAsia"/>
                <w:sz w:val="24"/>
              </w:rPr>
              <w:t>职   称</w:t>
            </w:r>
          </w:p>
        </w:tc>
        <w:tc>
          <w:tcPr>
            <w:tcW w:w="1746" w:type="dxa"/>
            <w:vAlign w:val="center"/>
          </w:tcPr>
          <w:p>
            <w:pPr>
              <w:jc w:val="center"/>
              <w:rPr>
                <w:sz w:val="24"/>
              </w:rPr>
            </w:pPr>
            <w:r>
              <w:rPr>
                <w:rFonts w:hint="eastAsia"/>
                <w:sz w:val="24"/>
              </w:rPr>
              <w:t>教授</w:t>
            </w:r>
          </w:p>
        </w:tc>
        <w:tc>
          <w:tcPr>
            <w:tcW w:w="1260" w:type="dxa"/>
            <w:vAlign w:val="center"/>
          </w:tcPr>
          <w:p>
            <w:pPr>
              <w:jc w:val="center"/>
              <w:rPr>
                <w:sz w:val="24"/>
              </w:rPr>
            </w:pPr>
            <w:r>
              <w:rPr>
                <w:rFonts w:hint="eastAsia"/>
                <w:sz w:val="24"/>
              </w:rPr>
              <w:t>职称类别</w:t>
            </w:r>
          </w:p>
        </w:tc>
        <w:tc>
          <w:tcPr>
            <w:tcW w:w="1620" w:type="dxa"/>
            <w:vAlign w:val="center"/>
          </w:tcPr>
          <w:p>
            <w:pPr>
              <w:jc w:val="center"/>
              <w:rPr>
                <w:sz w:val="24"/>
              </w:rPr>
            </w:pPr>
            <w:r>
              <w:rPr>
                <w:rFonts w:hint="eastAsia"/>
                <w:sz w:val="24"/>
              </w:rPr>
              <w:t>正高级</w:t>
            </w:r>
          </w:p>
        </w:tc>
        <w:tc>
          <w:tcPr>
            <w:tcW w:w="1176" w:type="dxa"/>
            <w:vAlign w:val="center"/>
          </w:tcPr>
          <w:p>
            <w:pPr>
              <w:jc w:val="center"/>
              <w:rPr>
                <w:sz w:val="24"/>
              </w:rPr>
            </w:pPr>
            <w:r>
              <w:rPr>
                <w:rFonts w:hint="eastAsia"/>
                <w:sz w:val="24"/>
              </w:rPr>
              <w:t>导师类别</w:t>
            </w:r>
          </w:p>
        </w:tc>
        <w:tc>
          <w:tcPr>
            <w:tcW w:w="2064" w:type="dxa"/>
            <w:vAlign w:val="center"/>
          </w:tcPr>
          <w:p>
            <w:pPr>
              <w:jc w:val="center"/>
              <w:rPr>
                <w:sz w:val="24"/>
              </w:rPr>
            </w:pPr>
            <w:r>
              <w:rPr>
                <w:rFonts w:hint="eastAsia"/>
                <w:sz w:val="24"/>
              </w:rPr>
              <w:t>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vAlign w:val="center"/>
          </w:tcPr>
          <w:p>
            <w:pPr>
              <w:rPr>
                <w:sz w:val="24"/>
              </w:rPr>
            </w:pPr>
            <w:r>
              <w:rPr>
                <w:rFonts w:hint="eastAsia"/>
                <w:sz w:val="24"/>
              </w:rPr>
              <w:t>电子邮件</w:t>
            </w:r>
          </w:p>
        </w:tc>
        <w:tc>
          <w:tcPr>
            <w:tcW w:w="1746" w:type="dxa"/>
            <w:vAlign w:val="center"/>
          </w:tcPr>
          <w:p>
            <w:pPr>
              <w:jc w:val="center"/>
              <w:rPr>
                <w:sz w:val="24"/>
              </w:rPr>
            </w:pPr>
            <w:r>
              <w:rPr>
                <w:sz w:val="24"/>
              </w:rPr>
              <w:t>liuyong@ncu.edu.cn</w:t>
            </w:r>
          </w:p>
        </w:tc>
        <w:tc>
          <w:tcPr>
            <w:tcW w:w="1260" w:type="dxa"/>
            <w:vAlign w:val="center"/>
          </w:tcPr>
          <w:p>
            <w:pPr>
              <w:jc w:val="center"/>
              <w:rPr>
                <w:sz w:val="24"/>
              </w:rPr>
            </w:pPr>
            <w:r>
              <w:rPr>
                <w:rFonts w:hint="eastAsia"/>
                <w:sz w:val="24"/>
              </w:rPr>
              <w:t>所在单位</w:t>
            </w:r>
          </w:p>
        </w:tc>
        <w:tc>
          <w:tcPr>
            <w:tcW w:w="4860" w:type="dxa"/>
            <w:gridSpan w:val="3"/>
            <w:vAlign w:val="center"/>
          </w:tcPr>
          <w:p>
            <w:pPr>
              <w:jc w:val="center"/>
              <w:rPr>
                <w:sz w:val="24"/>
              </w:rPr>
            </w:pPr>
            <w:r>
              <w:rPr>
                <w:rFonts w:hint="eastAsia"/>
                <w:sz w:val="24"/>
              </w:rPr>
              <w:t>南昌大学先进制造学院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242" w:type="dxa"/>
            <w:vAlign w:val="center"/>
          </w:tcPr>
          <w:p>
            <w:pPr>
              <w:rPr>
                <w:sz w:val="24"/>
              </w:rPr>
            </w:pPr>
            <w:r>
              <w:rPr>
                <w:rFonts w:hint="eastAsia"/>
                <w:sz w:val="24"/>
              </w:rPr>
              <w:t>个人信息</w:t>
            </w:r>
          </w:p>
        </w:tc>
        <w:tc>
          <w:tcPr>
            <w:tcW w:w="7866" w:type="dxa"/>
            <w:gridSpan w:val="5"/>
            <w:vAlign w:val="center"/>
          </w:tcPr>
          <w:p>
            <w:pPr>
              <w:ind w:firstLine="480" w:firstLineChars="200"/>
              <w:jc w:val="left"/>
              <w:rPr>
                <w:sz w:val="24"/>
              </w:rPr>
            </w:pPr>
            <w:r>
              <w:rPr>
                <w:rFonts w:hint="eastAsia"/>
                <w:sz w:val="24"/>
              </w:rPr>
              <w:t>刘勇，南昌大学香樟杰才/赣江特聘教授/博导，先进制造学院副院长，中国稀土学会稀土轻合金专委会创办主任委员，江西省轻质高强结构材料重点实验室创办主任，轻合金材料江西省重点实验室创办主任，南昌大学第七届学术委员会委员，连续两期入选南昌大学国家“双一流”学科特区子方向负责人，南昌大学国家双一流学科轻量化材料与制造子方向负责人(两期)。担任镁合金学报(JMA)和中国有色金属学报(中英文版)青年编委，特种铸造及有色合金编委会委员。主要从事轻量化材料与制造的研究，主持包括国家基金(5项)、国家重点研发课题和子课题(4项)等国家级项目十余项，首批江西省重大科技研发专项(企业需求类)“揭榜挂帅”(1项)等省部级项目十余项。入选2022年全球前2%顶尖科学家年度科学影响力排行榜，入选国家香江学者，江西省主要学科学术带头人、百千万人才、双千计划人才和杰青，中国材料研究学会镁合金分会理事/青年委员会副主任委员，江西省稀土学会稀土应用专业委员会委员、江西省铸造学会副理事长、江西省热处理学会副理事长、江西省增材制造学会副理事长。在Carbon等国际期刊发表SCI论文80余篇，被SCI他引2864次(H因子29)，ESI高被引/热点论文4篇；授权国家发明专利20余项。连续8年培养学生获江西省优秀博/硕士学位论文13人。研究成果获江西省技术发明二等奖、自然科学三等奖和教学成果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Align w:val="center"/>
          </w:tcPr>
          <w:p>
            <w:pPr>
              <w:rPr>
                <w:sz w:val="24"/>
              </w:rPr>
            </w:pPr>
            <w:r>
              <w:rPr>
                <w:rFonts w:hint="eastAsia"/>
                <w:sz w:val="24"/>
              </w:rPr>
              <w:t>教育经历</w:t>
            </w:r>
          </w:p>
        </w:tc>
        <w:tc>
          <w:tcPr>
            <w:tcW w:w="7866" w:type="dxa"/>
            <w:gridSpan w:val="5"/>
            <w:vAlign w:val="center"/>
          </w:tcPr>
          <w:p>
            <w:pPr>
              <w:jc w:val="left"/>
              <w:rPr>
                <w:sz w:val="24"/>
              </w:rPr>
            </w:pPr>
            <w:r>
              <w:rPr>
                <w:rFonts w:hint="eastAsia"/>
                <w:sz w:val="24"/>
              </w:rPr>
              <w:t>2004-09至2008-04, 上海交通大学, 博士</w:t>
            </w:r>
          </w:p>
          <w:p>
            <w:pPr>
              <w:jc w:val="left"/>
              <w:rPr>
                <w:sz w:val="24"/>
              </w:rPr>
            </w:pPr>
            <w:r>
              <w:rPr>
                <w:rFonts w:hint="eastAsia"/>
                <w:sz w:val="24"/>
              </w:rPr>
              <w:t>2001-09至2004.06,</w:t>
            </w:r>
            <w:r>
              <w:rPr>
                <w:rFonts w:hint="eastAsia"/>
              </w:rPr>
              <w:t xml:space="preserve"> </w:t>
            </w:r>
            <w:r>
              <w:rPr>
                <w:rFonts w:hint="eastAsia"/>
                <w:sz w:val="24"/>
              </w:rPr>
              <w:t>南昌大学,</w:t>
            </w:r>
            <w:r>
              <w:rPr>
                <w:rFonts w:hint="eastAsia"/>
              </w:rPr>
              <w:t xml:space="preserve"> </w:t>
            </w:r>
            <w:r>
              <w:rPr>
                <w:rFonts w:hint="eastAsia"/>
                <w:sz w:val="24"/>
              </w:rPr>
              <w:t>硕士</w:t>
            </w:r>
          </w:p>
          <w:p>
            <w:pPr>
              <w:jc w:val="left"/>
              <w:rPr>
                <w:rFonts w:hint="eastAsia"/>
                <w:sz w:val="24"/>
              </w:rPr>
            </w:pPr>
            <w:r>
              <w:rPr>
                <w:rFonts w:hint="eastAsia"/>
                <w:sz w:val="24"/>
              </w:rPr>
              <w:t>1997-09至2001-07,</w:t>
            </w:r>
            <w:r>
              <w:rPr>
                <w:rFonts w:hint="eastAsia"/>
              </w:rPr>
              <w:t xml:space="preserve"> </w:t>
            </w:r>
            <w:r>
              <w:rPr>
                <w:rFonts w:hint="eastAsia"/>
                <w:sz w:val="24"/>
              </w:rPr>
              <w:t>南昌大学,</w:t>
            </w:r>
            <w:r>
              <w:rPr>
                <w:rFonts w:hint="eastAsia"/>
              </w:rPr>
              <w:t xml:space="preserve"> </w:t>
            </w:r>
            <w:r>
              <w:rPr>
                <w:rFonts w:hint="eastAsia"/>
                <w:sz w:val="24"/>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242" w:type="dxa"/>
            <w:vAlign w:val="center"/>
          </w:tcPr>
          <w:p>
            <w:pPr>
              <w:rPr>
                <w:sz w:val="24"/>
              </w:rPr>
            </w:pPr>
            <w:r>
              <w:rPr>
                <w:rFonts w:hint="eastAsia"/>
                <w:sz w:val="24"/>
              </w:rPr>
              <w:t>工作履历</w:t>
            </w:r>
          </w:p>
        </w:tc>
        <w:tc>
          <w:tcPr>
            <w:tcW w:w="7866" w:type="dxa"/>
            <w:gridSpan w:val="5"/>
            <w:vAlign w:val="center"/>
          </w:tcPr>
          <w:p>
            <w:pPr>
              <w:rPr>
                <w:sz w:val="24"/>
              </w:rPr>
            </w:pPr>
            <w:r>
              <w:rPr>
                <w:rFonts w:hint="eastAsia"/>
                <w:sz w:val="24"/>
              </w:rPr>
              <w:t>2024-01至今,</w:t>
            </w:r>
            <w:r>
              <w:rPr>
                <w:rFonts w:hint="eastAsia"/>
              </w:rPr>
              <w:t xml:space="preserve"> </w:t>
            </w:r>
            <w:r>
              <w:rPr>
                <w:rFonts w:hint="eastAsia"/>
                <w:sz w:val="24"/>
              </w:rPr>
              <w:t>南昌大学,</w:t>
            </w:r>
            <w:r>
              <w:rPr>
                <w:rFonts w:hint="eastAsia"/>
              </w:rPr>
              <w:t xml:space="preserve"> </w:t>
            </w:r>
            <w:r>
              <w:rPr>
                <w:rFonts w:hint="eastAsia"/>
                <w:sz w:val="24"/>
              </w:rPr>
              <w:t>校学术委员会委员</w:t>
            </w:r>
          </w:p>
          <w:p>
            <w:pPr>
              <w:rPr>
                <w:sz w:val="24"/>
              </w:rPr>
            </w:pPr>
            <w:r>
              <w:rPr>
                <w:rFonts w:hint="eastAsia"/>
                <w:sz w:val="24"/>
              </w:rPr>
              <w:t>2019-01至今,</w:t>
            </w:r>
            <w:r>
              <w:rPr>
                <w:rFonts w:hint="eastAsia"/>
              </w:rPr>
              <w:t xml:space="preserve"> </w:t>
            </w:r>
            <w:r>
              <w:rPr>
                <w:rFonts w:hint="eastAsia"/>
                <w:sz w:val="24"/>
              </w:rPr>
              <w:t>南昌大学,</w:t>
            </w:r>
            <w:r>
              <w:rPr>
                <w:rFonts w:hint="eastAsia"/>
              </w:rPr>
              <w:t xml:space="preserve"> </w:t>
            </w:r>
            <w:r>
              <w:rPr>
                <w:rFonts w:hint="eastAsia"/>
                <w:sz w:val="24"/>
              </w:rPr>
              <w:t>三级教授</w:t>
            </w:r>
          </w:p>
          <w:p>
            <w:pPr>
              <w:rPr>
                <w:sz w:val="24"/>
              </w:rPr>
            </w:pPr>
            <w:r>
              <w:rPr>
                <w:rFonts w:hint="eastAsia"/>
                <w:sz w:val="24"/>
              </w:rPr>
              <w:t>2014-12至今,</w:t>
            </w:r>
            <w:r>
              <w:rPr>
                <w:rFonts w:hint="eastAsia"/>
              </w:rPr>
              <w:t xml:space="preserve"> </w:t>
            </w:r>
            <w:r>
              <w:rPr>
                <w:rFonts w:hint="eastAsia"/>
                <w:sz w:val="24"/>
              </w:rPr>
              <w:t>南昌大学,</w:t>
            </w:r>
            <w:r>
              <w:rPr>
                <w:rFonts w:hint="eastAsia"/>
              </w:rPr>
              <w:t xml:space="preserve"> </w:t>
            </w:r>
            <w:r>
              <w:rPr>
                <w:rFonts w:hint="eastAsia"/>
                <w:sz w:val="24"/>
              </w:rPr>
              <w:t>副院长/教授（破格）</w:t>
            </w:r>
          </w:p>
          <w:p>
            <w:pPr>
              <w:rPr>
                <w:sz w:val="24"/>
              </w:rPr>
            </w:pPr>
            <w:r>
              <w:rPr>
                <w:rFonts w:hint="eastAsia"/>
                <w:sz w:val="24"/>
              </w:rPr>
              <w:t>2015-08至2015-10/2016-08至2016-10,</w:t>
            </w:r>
            <w:r>
              <w:rPr>
                <w:rFonts w:hint="eastAsia"/>
              </w:rPr>
              <w:t xml:space="preserve"> </w:t>
            </w:r>
            <w:r>
              <w:rPr>
                <w:rFonts w:hint="eastAsia"/>
                <w:sz w:val="24"/>
              </w:rPr>
              <w:t>香港城市大学,</w:t>
            </w:r>
            <w:r>
              <w:rPr>
                <w:rFonts w:hint="eastAsia"/>
              </w:rPr>
              <w:t xml:space="preserve"> </w:t>
            </w:r>
            <w:r>
              <w:rPr>
                <w:rFonts w:hint="eastAsia"/>
                <w:sz w:val="24"/>
              </w:rPr>
              <w:t>访问副教授</w:t>
            </w:r>
          </w:p>
          <w:p>
            <w:pPr>
              <w:jc w:val="left"/>
              <w:rPr>
                <w:sz w:val="24"/>
              </w:rPr>
            </w:pPr>
            <w:r>
              <w:rPr>
                <w:rFonts w:hint="eastAsia"/>
                <w:sz w:val="24"/>
              </w:rPr>
              <w:t>2013-02至2015-01,</w:t>
            </w:r>
            <w:r>
              <w:rPr>
                <w:rFonts w:hint="eastAsia"/>
              </w:rPr>
              <w:t xml:space="preserve"> </w:t>
            </w:r>
            <w:r>
              <w:rPr>
                <w:rFonts w:hint="eastAsia"/>
                <w:sz w:val="24"/>
              </w:rPr>
              <w:t>香港城市大学,</w:t>
            </w:r>
            <w:r>
              <w:rPr>
                <w:rFonts w:hint="eastAsia"/>
              </w:rPr>
              <w:t xml:space="preserve"> </w:t>
            </w:r>
            <w:r>
              <w:rPr>
                <w:rFonts w:hint="eastAsia"/>
                <w:sz w:val="24"/>
              </w:rPr>
              <w:t>香江学者（博士后）</w:t>
            </w:r>
          </w:p>
          <w:p>
            <w:pPr>
              <w:rPr>
                <w:rFonts w:hint="eastAsia"/>
                <w:sz w:val="24"/>
              </w:rPr>
            </w:pPr>
            <w:r>
              <w:rPr>
                <w:rFonts w:hint="eastAsia"/>
                <w:sz w:val="24"/>
              </w:rPr>
              <w:t>2013-01至2013-02,</w:t>
            </w:r>
            <w:r>
              <w:rPr>
                <w:rFonts w:hint="eastAsia"/>
              </w:rPr>
              <w:t xml:space="preserve"> </w:t>
            </w:r>
            <w:r>
              <w:rPr>
                <w:rFonts w:hint="eastAsia"/>
                <w:sz w:val="24"/>
              </w:rPr>
              <w:t>美国FIT,</w:t>
            </w:r>
            <w:r>
              <w:rPr>
                <w:rFonts w:hint="eastAsia"/>
              </w:rPr>
              <w:t xml:space="preserve"> </w:t>
            </w:r>
            <w:r>
              <w:rPr>
                <w:rFonts w:hint="eastAsia"/>
                <w:sz w:val="24"/>
              </w:rPr>
              <w:t>骨干教师</w:t>
            </w:r>
          </w:p>
          <w:p>
            <w:pPr>
              <w:rPr>
                <w:sz w:val="24"/>
              </w:rPr>
            </w:pPr>
            <w:r>
              <w:rPr>
                <w:rFonts w:hint="eastAsia"/>
                <w:sz w:val="24"/>
              </w:rPr>
              <w:t>2011-11至2014-11,</w:t>
            </w:r>
            <w:r>
              <w:rPr>
                <w:rFonts w:hint="eastAsia"/>
              </w:rPr>
              <w:t xml:space="preserve"> </w:t>
            </w:r>
            <w:r>
              <w:rPr>
                <w:rFonts w:hint="eastAsia"/>
                <w:sz w:val="24"/>
              </w:rPr>
              <w:t>南昌大学,</w:t>
            </w:r>
            <w:r>
              <w:rPr>
                <w:rFonts w:hint="eastAsia"/>
              </w:rPr>
              <w:t xml:space="preserve"> </w:t>
            </w:r>
            <w:r>
              <w:rPr>
                <w:rFonts w:hint="eastAsia"/>
                <w:sz w:val="24"/>
              </w:rPr>
              <w:t>讲师/副教授</w:t>
            </w:r>
          </w:p>
          <w:p>
            <w:pPr>
              <w:rPr>
                <w:rFonts w:hint="eastAsia"/>
                <w:sz w:val="24"/>
              </w:rPr>
            </w:pPr>
            <w:r>
              <w:rPr>
                <w:rFonts w:hint="eastAsia"/>
                <w:sz w:val="24"/>
              </w:rPr>
              <w:t>2010-02至2011-11,</w:t>
            </w:r>
            <w:r>
              <w:rPr>
                <w:rFonts w:hint="eastAsia"/>
              </w:rPr>
              <w:t xml:space="preserve"> </w:t>
            </w:r>
            <w:r>
              <w:rPr>
                <w:rFonts w:hint="eastAsia"/>
                <w:sz w:val="24"/>
              </w:rPr>
              <w:t>南昌大学,</w:t>
            </w:r>
            <w:r>
              <w:rPr>
                <w:rFonts w:hint="eastAsia"/>
              </w:rPr>
              <w:t xml:space="preserve"> </w:t>
            </w:r>
            <w:r>
              <w:rPr>
                <w:rFonts w:hint="eastAsia"/>
                <w:sz w:val="24"/>
              </w:rPr>
              <w:t>讲师</w:t>
            </w:r>
          </w:p>
          <w:p>
            <w:pPr>
              <w:rPr>
                <w:rFonts w:hint="eastAsia"/>
                <w:sz w:val="24"/>
              </w:rPr>
            </w:pPr>
            <w:r>
              <w:rPr>
                <w:rFonts w:hint="eastAsia"/>
                <w:sz w:val="24"/>
              </w:rPr>
              <w:t xml:space="preserve">2008-11至2009-11, </w:t>
            </w:r>
            <w:r>
              <w:rPr>
                <w:rFonts w:hint="eastAsia"/>
                <w:sz w:val="24"/>
              </w:rPr>
              <w:t xml:space="preserve">法国国家科学研究中心CNRS, </w:t>
            </w:r>
            <w:r>
              <w:rPr>
                <w:rFonts w:hint="eastAsia"/>
                <w:sz w:val="24"/>
              </w:rPr>
              <w:t>博士后</w:t>
            </w:r>
          </w:p>
          <w:p>
            <w:pPr>
              <w:rPr>
                <w:rFonts w:hint="eastAsia"/>
                <w:sz w:val="24"/>
              </w:rPr>
            </w:pPr>
            <w:r>
              <w:rPr>
                <w:rFonts w:hint="eastAsia"/>
                <w:sz w:val="24"/>
              </w:rPr>
              <w:t>2008-</w:t>
            </w:r>
            <w:r>
              <w:rPr>
                <w:rFonts w:hint="eastAsia"/>
                <w:sz w:val="24"/>
                <w:lang w:val="en-US" w:eastAsia="zh-CN"/>
              </w:rPr>
              <w:t>5</w:t>
            </w:r>
            <w:r>
              <w:rPr>
                <w:rFonts w:hint="eastAsia"/>
                <w:sz w:val="24"/>
              </w:rPr>
              <w:t>至200</w:t>
            </w:r>
            <w:r>
              <w:rPr>
                <w:rFonts w:hint="eastAsia"/>
                <w:sz w:val="24"/>
                <w:lang w:val="en-US" w:eastAsia="zh-CN"/>
              </w:rPr>
              <w:t>8</w:t>
            </w:r>
            <w:r>
              <w:rPr>
                <w:rFonts w:hint="eastAsia"/>
                <w:sz w:val="24"/>
              </w:rPr>
              <w:t>-1</w:t>
            </w:r>
            <w:r>
              <w:rPr>
                <w:rFonts w:hint="eastAsia"/>
                <w:sz w:val="24"/>
                <w:lang w:val="en-US" w:eastAsia="zh-CN"/>
              </w:rPr>
              <w:t>0</w:t>
            </w:r>
            <w:r>
              <w:rPr>
                <w:rFonts w:hint="eastAsia"/>
                <w:sz w:val="24"/>
              </w:rPr>
              <w:t xml:space="preserve">, </w:t>
            </w:r>
            <w:r>
              <w:rPr>
                <w:rFonts w:hint="eastAsia"/>
                <w:sz w:val="24"/>
                <w:lang w:val="en-US" w:eastAsia="zh-CN"/>
              </w:rPr>
              <w:t>浙江大学，</w:t>
            </w:r>
            <w:r>
              <w:rPr>
                <w:rFonts w:hint="eastAsia"/>
                <w:sz w:val="24"/>
              </w:rPr>
              <w:t>博士后</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242" w:type="dxa"/>
            <w:vAlign w:val="center"/>
          </w:tcPr>
          <w:p>
            <w:pPr>
              <w:rPr>
                <w:sz w:val="24"/>
              </w:rPr>
            </w:pPr>
            <w:r>
              <w:rPr>
                <w:rFonts w:hint="eastAsia"/>
                <w:sz w:val="24"/>
              </w:rPr>
              <w:t>科研项目</w:t>
            </w:r>
          </w:p>
        </w:tc>
        <w:tc>
          <w:tcPr>
            <w:tcW w:w="7866" w:type="dxa"/>
            <w:gridSpan w:val="5"/>
            <w:vAlign w:val="center"/>
          </w:tcPr>
          <w:p>
            <w:pPr>
              <w:rPr>
                <w:rFonts w:hint="eastAsia"/>
                <w:sz w:val="24"/>
              </w:rPr>
            </w:pPr>
            <w:r>
              <w:rPr>
                <w:rFonts w:hint="eastAsia"/>
                <w:sz w:val="24"/>
              </w:rPr>
              <w:t>(1)</w:t>
            </w:r>
            <w:r>
              <w:rPr>
                <w:rFonts w:hint="eastAsia"/>
                <w:sz w:val="24"/>
              </w:rPr>
              <w:tab/>
            </w:r>
            <w:r>
              <w:rPr>
                <w:rFonts w:hint="eastAsia"/>
                <w:sz w:val="24"/>
              </w:rPr>
              <w:t>国家重点研发计划课题（2022YFC2905204），高丰度稀土镁/铝合金设计、制备及示范应用，2022.10-2025.9，排名第一</w:t>
            </w:r>
          </w:p>
          <w:p>
            <w:pPr>
              <w:rPr>
                <w:rFonts w:hint="eastAsia"/>
                <w:sz w:val="24"/>
              </w:rPr>
            </w:pPr>
            <w:r>
              <w:rPr>
                <w:rFonts w:hint="eastAsia"/>
                <w:sz w:val="24"/>
              </w:rPr>
              <w:t>(2)</w:t>
            </w:r>
            <w:r>
              <w:rPr>
                <w:rFonts w:hint="eastAsia"/>
                <w:sz w:val="24"/>
              </w:rPr>
              <w:tab/>
            </w:r>
            <w:r>
              <w:rPr>
                <w:rFonts w:hint="eastAsia"/>
                <w:sz w:val="24"/>
              </w:rPr>
              <w:t>国家重点研发计划子课题（2021YFB3501001），多元稀土中间合金纯净化原理与制备技术，2022.1-2025.12，排名第一</w:t>
            </w:r>
          </w:p>
          <w:p>
            <w:pPr>
              <w:rPr>
                <w:rFonts w:hint="eastAsia"/>
                <w:sz w:val="24"/>
              </w:rPr>
            </w:pPr>
            <w:r>
              <w:rPr>
                <w:rFonts w:hint="eastAsia"/>
                <w:sz w:val="24"/>
              </w:rPr>
              <w:t>(3)</w:t>
            </w:r>
            <w:r>
              <w:rPr>
                <w:rFonts w:hint="eastAsia"/>
                <w:sz w:val="24"/>
              </w:rPr>
              <w:tab/>
            </w:r>
            <w:r>
              <w:rPr>
                <w:rFonts w:hint="eastAsia"/>
                <w:sz w:val="24"/>
              </w:rPr>
              <w:t>国家自然科学基金地区科学基金项目（52061028），稀土镁合金多级梯度结构的调控与强韧化机理，2021.1-2024.12，排名第一</w:t>
            </w:r>
          </w:p>
          <w:p>
            <w:pPr>
              <w:rPr>
                <w:rFonts w:hint="eastAsia"/>
                <w:sz w:val="24"/>
              </w:rPr>
            </w:pPr>
            <w:r>
              <w:rPr>
                <w:rFonts w:hint="eastAsia"/>
                <w:sz w:val="24"/>
              </w:rPr>
              <w:t>(4)</w:t>
            </w:r>
            <w:r>
              <w:rPr>
                <w:rFonts w:hint="eastAsia"/>
                <w:sz w:val="24"/>
              </w:rPr>
              <w:tab/>
            </w:r>
            <w:r>
              <w:rPr>
                <w:rFonts w:hint="eastAsia"/>
                <w:sz w:val="24"/>
              </w:rPr>
              <w:t>国家自然科学基金面上项目（51671101），碳纳米管包覆氧化镁增强镁基复合材料界面调控及强韧化机制，2017.1-2021.3，排名第一</w:t>
            </w:r>
          </w:p>
          <w:p>
            <w:pPr>
              <w:rPr>
                <w:rFonts w:hint="eastAsia"/>
                <w:sz w:val="24"/>
              </w:rPr>
            </w:pPr>
            <w:r>
              <w:rPr>
                <w:rFonts w:hint="eastAsia"/>
                <w:sz w:val="24"/>
              </w:rPr>
              <w:t>(5)</w:t>
            </w:r>
            <w:r>
              <w:rPr>
                <w:rFonts w:hint="eastAsia"/>
                <w:sz w:val="24"/>
              </w:rPr>
              <w:tab/>
            </w:r>
            <w:r>
              <w:rPr>
                <w:rFonts w:hint="eastAsia"/>
                <w:sz w:val="24"/>
              </w:rPr>
              <w:t>中央军委科技委装备发展部国家“十三五”国家装备预研领域重点基金项目子课题（61409220118），基于镁锂合金准晶形成的合金成分设计和累积叠轧数值模拟仿真研究，2020.1-2021.12，排名第一</w:t>
            </w:r>
          </w:p>
          <w:p>
            <w:pPr>
              <w:rPr>
                <w:rFonts w:hint="eastAsia"/>
                <w:sz w:val="24"/>
              </w:rPr>
            </w:pPr>
            <w:r>
              <w:rPr>
                <w:rFonts w:hint="eastAsia"/>
                <w:sz w:val="24"/>
              </w:rPr>
              <w:t>(6)</w:t>
            </w:r>
            <w:r>
              <w:rPr>
                <w:rFonts w:hint="eastAsia"/>
                <w:sz w:val="24"/>
              </w:rPr>
              <w:tab/>
            </w:r>
            <w:r>
              <w:rPr>
                <w:rFonts w:hint="eastAsia"/>
                <w:sz w:val="24"/>
              </w:rPr>
              <w:t>国家重点研发计划子课题（2016YFB0701200），镁合金关键特征结构与合金设计准则，2016.7-2020.6，排名第一</w:t>
            </w:r>
          </w:p>
          <w:p>
            <w:pPr>
              <w:rPr>
                <w:rFonts w:hint="eastAsia"/>
                <w:sz w:val="24"/>
              </w:rPr>
            </w:pPr>
            <w:r>
              <w:rPr>
                <w:rFonts w:hint="eastAsia"/>
                <w:sz w:val="24"/>
              </w:rPr>
              <w:t>(7)</w:t>
            </w:r>
            <w:r>
              <w:rPr>
                <w:rFonts w:hint="eastAsia"/>
                <w:sz w:val="24"/>
              </w:rPr>
              <w:tab/>
            </w:r>
            <w:r>
              <w:rPr>
                <w:rFonts w:hint="eastAsia"/>
                <w:sz w:val="24"/>
              </w:rPr>
              <w:t>国家重点研发计划子课题（2017YFB1103701），大型金属制件超声微锻造辅助激光增材制造技术与装备，2017.7-2021.10，排名第一</w:t>
            </w:r>
          </w:p>
          <w:p>
            <w:pPr>
              <w:rPr>
                <w:rFonts w:hint="eastAsia"/>
                <w:sz w:val="24"/>
              </w:rPr>
            </w:pPr>
            <w:r>
              <w:rPr>
                <w:rFonts w:hint="eastAsia"/>
                <w:sz w:val="24"/>
              </w:rPr>
              <w:t>(8)</w:t>
            </w:r>
            <w:r>
              <w:rPr>
                <w:rFonts w:hint="eastAsia"/>
                <w:sz w:val="24"/>
              </w:rPr>
              <w:tab/>
            </w:r>
            <w:r>
              <w:rPr>
                <w:rFonts w:hint="eastAsia"/>
                <w:sz w:val="24"/>
              </w:rPr>
              <w:t>江西省重大科技研发专项“揭榜挂帅”（企业类）（202115900211），稀土镁合金均质调控及控形控性技术研究，2021.10-2024.9，排名第一</w:t>
            </w:r>
          </w:p>
          <w:p>
            <w:pPr>
              <w:rPr>
                <w:rFonts w:hint="eastAsia"/>
                <w:sz w:val="24"/>
              </w:rPr>
            </w:pPr>
            <w:r>
              <w:rPr>
                <w:rFonts w:hint="eastAsia"/>
                <w:sz w:val="24"/>
              </w:rPr>
              <w:t>(9)</w:t>
            </w:r>
            <w:r>
              <w:rPr>
                <w:rFonts w:hint="eastAsia"/>
                <w:sz w:val="24"/>
              </w:rPr>
              <w:tab/>
            </w:r>
            <w:r>
              <w:rPr>
                <w:rFonts w:hint="eastAsia"/>
                <w:sz w:val="24"/>
              </w:rPr>
              <w:t>江西省科技平台建设-重点实验室(20171BCD40003)，江西省轻质高强结构材料重点实验室评估优秀，2022.1-2024.12，排名第一</w:t>
            </w:r>
          </w:p>
          <w:p>
            <w:pPr>
              <w:rPr>
                <w:sz w:val="24"/>
              </w:rPr>
            </w:pPr>
            <w:r>
              <w:rPr>
                <w:rFonts w:hint="eastAsia"/>
                <w:sz w:val="24"/>
              </w:rPr>
              <w:t>(10)</w:t>
            </w:r>
            <w:r>
              <w:rPr>
                <w:rFonts w:hint="eastAsia"/>
                <w:sz w:val="24"/>
              </w:rPr>
              <w:tab/>
            </w:r>
            <w:r>
              <w:rPr>
                <w:rFonts w:hint="eastAsia"/>
                <w:sz w:val="24"/>
              </w:rPr>
              <w:t>江西省十四五规划专项(专题八) (20194BAA208033)，工业领域科技发展战略研究，2020.1-2022.6，排名第一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242" w:type="dxa"/>
            <w:vAlign w:val="center"/>
          </w:tcPr>
          <w:p>
            <w:pPr>
              <w:rPr>
                <w:sz w:val="24"/>
              </w:rPr>
            </w:pPr>
            <w:r>
              <w:rPr>
                <w:rFonts w:hint="eastAsia"/>
                <w:sz w:val="24"/>
              </w:rPr>
              <w:t>科研成果</w:t>
            </w:r>
          </w:p>
        </w:tc>
        <w:tc>
          <w:tcPr>
            <w:tcW w:w="7866" w:type="dxa"/>
            <w:gridSpan w:val="5"/>
            <w:vAlign w:val="center"/>
          </w:tcPr>
          <w:p>
            <w:pPr>
              <w:jc w:val="left"/>
              <w:rPr>
                <w:rFonts w:hint="eastAsia"/>
                <w:sz w:val="24"/>
              </w:rPr>
            </w:pPr>
            <w:r>
              <w:rPr>
                <w:rFonts w:hint="eastAsia"/>
                <w:sz w:val="24"/>
              </w:rPr>
              <w:t xml:space="preserve">[1] Duan Meng; Luo Lan*; </w:t>
            </w:r>
            <w:r>
              <w:rPr>
                <w:rFonts w:hint="eastAsia"/>
                <w:b/>
                <w:bCs/>
                <w:sz w:val="24"/>
              </w:rPr>
              <w:t>Liu Yong</w:t>
            </w:r>
            <w:r>
              <w:rPr>
                <w:rFonts w:hint="eastAsia"/>
                <w:sz w:val="24"/>
              </w:rPr>
              <w:t>*. Microstructural evolution of AZ31 Mg alloy with surface mechanical attrition treatment: Grain and texture gradient. Journal of Alloys and Compounds, 823 (2020): 153691. （高被引论文）</w:t>
            </w:r>
          </w:p>
          <w:p>
            <w:pPr>
              <w:jc w:val="left"/>
              <w:rPr>
                <w:rFonts w:hint="eastAsia"/>
                <w:sz w:val="24"/>
              </w:rPr>
            </w:pPr>
            <w:r>
              <w:rPr>
                <w:rFonts w:hint="eastAsia"/>
                <w:sz w:val="24"/>
              </w:rPr>
              <w:t xml:space="preserve">[2] Yuan Qiuhong; Zhou Guohua; Liao Lin; </w:t>
            </w:r>
            <w:r>
              <w:rPr>
                <w:rFonts w:hint="eastAsia"/>
                <w:b/>
                <w:bCs/>
                <w:sz w:val="24"/>
              </w:rPr>
              <w:t>Liu Yong</w:t>
            </w:r>
            <w:r>
              <w:rPr>
                <w:rFonts w:hint="eastAsia"/>
                <w:sz w:val="24"/>
              </w:rPr>
              <w:t>*; Luo Lan. Interfacial structure in AZ91 alloy composites reinforced by graphene nanosheets. Carbon, 127 (2018): 177.（高被引论文）</w:t>
            </w:r>
          </w:p>
          <w:p>
            <w:pPr>
              <w:jc w:val="left"/>
              <w:rPr>
                <w:rFonts w:hint="eastAsia"/>
                <w:sz w:val="24"/>
              </w:rPr>
            </w:pPr>
            <w:r>
              <w:rPr>
                <w:rFonts w:hint="eastAsia"/>
                <w:sz w:val="24"/>
              </w:rPr>
              <w:t xml:space="preserve">[3] Wang X. J.; Xu D. K.; Wu R. Z.; Chen X. B.; Peng Q. M.; Jin L.; Xin Y. C.; Zhang Z. Q.; </w:t>
            </w:r>
            <w:r>
              <w:rPr>
                <w:rFonts w:hint="eastAsia"/>
                <w:b/>
                <w:bCs/>
                <w:sz w:val="24"/>
              </w:rPr>
              <w:t>Liu Y</w:t>
            </w:r>
            <w:r>
              <w:rPr>
                <w:rFonts w:hint="eastAsia"/>
                <w:sz w:val="24"/>
              </w:rPr>
              <w:t>.; Chen X. H.; Chen G.; Deng K. K.; Wang H. Y. What is going on in magnesium alloys? Journal of Materials Science &amp; Technology, 34 (2018): 245. （高被引/热点/2018年中国百篇最具影响国际学术论文）</w:t>
            </w:r>
          </w:p>
          <w:p>
            <w:pPr>
              <w:jc w:val="left"/>
              <w:rPr>
                <w:sz w:val="24"/>
              </w:rPr>
            </w:pPr>
            <w:r>
              <w:rPr>
                <w:sz w:val="24"/>
              </w:rPr>
              <w:t>[4]</w:t>
            </w:r>
            <w:r>
              <w:rPr>
                <w:rFonts w:hint="eastAsia"/>
                <w:sz w:val="24"/>
              </w:rPr>
              <w:t xml:space="preserve"> </w:t>
            </w:r>
            <w:r>
              <w:rPr>
                <w:sz w:val="24"/>
              </w:rPr>
              <w:t xml:space="preserve">Yuan Qiuhong; Zeng Xiaoshu*; </w:t>
            </w:r>
            <w:r>
              <w:rPr>
                <w:b/>
                <w:bCs/>
                <w:sz w:val="24"/>
              </w:rPr>
              <w:t>Liu Yong</w:t>
            </w:r>
            <w:r>
              <w:rPr>
                <w:sz w:val="24"/>
              </w:rPr>
              <w:t>*; Luo Lei; Wu Junbin; Wang Yanchun; Zhou Guohua. Microstructure and mechanical properties of AZ91 alloy reinforced by carbon nanotubes coated with MgO. Carbon, 96 (2016): 843.</w:t>
            </w:r>
          </w:p>
          <w:p>
            <w:pPr>
              <w:jc w:val="left"/>
              <w:rPr>
                <w:sz w:val="24"/>
              </w:rPr>
            </w:pPr>
            <w:r>
              <w:rPr>
                <w:rFonts w:hint="eastAsia"/>
                <w:sz w:val="24"/>
              </w:rPr>
              <w:t xml:space="preserve">[5] Wang Yu; Xia Ziyang; Xiong Jingpeng; Zeng Gang; Wang Penghao; Luo Lan; Wu Ruizhi*; Wang Jian*; </w:t>
            </w:r>
            <w:r>
              <w:rPr>
                <w:rFonts w:hint="eastAsia"/>
                <w:b/>
                <w:bCs/>
                <w:sz w:val="24"/>
              </w:rPr>
              <w:t>Liu Yong</w:t>
            </w:r>
            <w:r>
              <w:rPr>
                <w:rFonts w:hint="eastAsia"/>
                <w:sz w:val="24"/>
              </w:rPr>
              <w:t xml:space="preserve">*. </w:t>
            </w:r>
            <w:r>
              <w:rPr>
                <w:sz w:val="24"/>
              </w:rPr>
              <w:t>Enhancing the ductility of cast Mg-Li alloys via dispersed α-Mg phase mitigating the dimension and distribution of interspersed eutectics along grain boundaries</w:t>
            </w:r>
            <w:r>
              <w:rPr>
                <w:rFonts w:hint="eastAsia"/>
                <w:sz w:val="24"/>
              </w:rPr>
              <w:t xml:space="preserve">. </w:t>
            </w:r>
            <w:r>
              <w:rPr>
                <w:sz w:val="24"/>
              </w:rPr>
              <w:t>Journal of Magnesium and Alloys, (202</w:t>
            </w:r>
            <w:r>
              <w:rPr>
                <w:rFonts w:hint="eastAsia"/>
                <w:sz w:val="24"/>
              </w:rPr>
              <w:t>4</w:t>
            </w:r>
            <w:r>
              <w:rPr>
                <w:sz w:val="24"/>
              </w:rPr>
              <w:t>) online.</w:t>
            </w:r>
          </w:p>
          <w:p>
            <w:pPr>
              <w:jc w:val="left"/>
              <w:rPr>
                <w:rFonts w:hint="eastAsia"/>
                <w:sz w:val="24"/>
              </w:rPr>
            </w:pPr>
            <w:r>
              <w:rPr>
                <w:rFonts w:hint="eastAsia"/>
                <w:sz w:val="24"/>
              </w:rPr>
              <w:t xml:space="preserve">[6] </w:t>
            </w:r>
            <w:r>
              <w:rPr>
                <w:rFonts w:hint="eastAsia"/>
                <w:b/>
                <w:bCs/>
                <w:sz w:val="24"/>
              </w:rPr>
              <w:t>刘勇</w:t>
            </w:r>
            <w:r>
              <w:rPr>
                <w:rFonts w:hint="eastAsia"/>
                <w:sz w:val="24"/>
              </w:rPr>
              <w:t>*; 曾刚; 刘洪; 王煜; 李建龙. 含Zr镁合金晶粒细化机理与研究进展. 金属学报, 60 (2024): 129-142.</w:t>
            </w:r>
          </w:p>
          <w:p>
            <w:pPr>
              <w:jc w:val="left"/>
              <w:rPr>
                <w:sz w:val="24"/>
              </w:rPr>
            </w:pPr>
            <w:r>
              <w:rPr>
                <w:sz w:val="24"/>
              </w:rPr>
              <w:t>[</w:t>
            </w:r>
            <w:r>
              <w:rPr>
                <w:rFonts w:hint="eastAsia"/>
                <w:sz w:val="24"/>
              </w:rPr>
              <w:t>7</w:t>
            </w:r>
            <w:r>
              <w:rPr>
                <w:sz w:val="24"/>
              </w:rPr>
              <w:t>]</w:t>
            </w:r>
            <w:r>
              <w:rPr>
                <w:rFonts w:hint="eastAsia"/>
                <w:sz w:val="24"/>
              </w:rPr>
              <w:t xml:space="preserve"> Xiong Jingp</w:t>
            </w:r>
            <w:r>
              <w:rPr>
                <w:sz w:val="24"/>
              </w:rPr>
              <w:t>eng</w:t>
            </w:r>
            <w:r>
              <w:rPr>
                <w:rFonts w:hint="eastAsia"/>
                <w:sz w:val="24"/>
              </w:rPr>
              <w:t xml:space="preserve">; Zeng Yiqi; Liu Jinlong; Wang </w:t>
            </w:r>
            <w:r>
              <w:rPr>
                <w:sz w:val="24"/>
              </w:rPr>
              <w:t>Weicheng</w:t>
            </w:r>
            <w:r>
              <w:rPr>
                <w:rFonts w:hint="eastAsia"/>
                <w:sz w:val="24"/>
              </w:rPr>
              <w:t xml:space="preserve">; Luo Lan; </w:t>
            </w:r>
            <w:r>
              <w:rPr>
                <w:rFonts w:hint="eastAsia"/>
                <w:b/>
                <w:bCs/>
                <w:sz w:val="24"/>
              </w:rPr>
              <w:t>Liu Yong</w:t>
            </w:r>
            <w:r>
              <w:rPr>
                <w:sz w:val="24"/>
              </w:rPr>
              <w:t>*.</w:t>
            </w:r>
            <w:r>
              <w:rPr>
                <w:rFonts w:hint="eastAsia"/>
                <w:sz w:val="24"/>
              </w:rPr>
              <w:t xml:space="preserve"> </w:t>
            </w:r>
            <w:r>
              <w:rPr>
                <w:sz w:val="24"/>
              </w:rPr>
              <w:t>Interface Design Strategy for GNS/AZ91 Composites with Semi-Coherent Structure.</w:t>
            </w:r>
            <w:r>
              <w:rPr>
                <w:rFonts w:hint="eastAsia"/>
                <w:sz w:val="24"/>
              </w:rPr>
              <w:t xml:space="preserve"> </w:t>
            </w:r>
            <w:r>
              <w:rPr>
                <w:sz w:val="24"/>
              </w:rPr>
              <w:t>Acta Metallurgica Sinica (English Letters),</w:t>
            </w:r>
            <w:r>
              <w:rPr>
                <w:rFonts w:hint="eastAsia"/>
                <w:sz w:val="24"/>
              </w:rPr>
              <w:t xml:space="preserve"> 37 (</w:t>
            </w:r>
            <w:r>
              <w:rPr>
                <w:sz w:val="24"/>
              </w:rPr>
              <w:t>2023</w:t>
            </w:r>
            <w:r>
              <w:rPr>
                <w:rFonts w:hint="eastAsia"/>
                <w:sz w:val="24"/>
              </w:rPr>
              <w:t>)</w:t>
            </w:r>
            <w:r>
              <w:rPr>
                <w:sz w:val="24"/>
              </w:rPr>
              <w:t>:</w:t>
            </w:r>
            <w:r>
              <w:rPr>
                <w:rFonts w:hint="eastAsia"/>
                <w:sz w:val="24"/>
              </w:rPr>
              <w:t xml:space="preserve"> </w:t>
            </w:r>
            <w:r>
              <w:rPr>
                <w:sz w:val="24"/>
              </w:rPr>
              <w:t>467-483.</w:t>
            </w:r>
          </w:p>
          <w:p>
            <w:pPr>
              <w:jc w:val="left"/>
              <w:rPr>
                <w:sz w:val="24"/>
              </w:rPr>
            </w:pPr>
            <w:r>
              <w:rPr>
                <w:sz w:val="24"/>
              </w:rPr>
              <w:t>[</w:t>
            </w:r>
            <w:r>
              <w:rPr>
                <w:rFonts w:hint="eastAsia"/>
                <w:sz w:val="24"/>
              </w:rPr>
              <w:t>8</w:t>
            </w:r>
            <w:r>
              <w:rPr>
                <w:sz w:val="24"/>
              </w:rPr>
              <w:t>]</w:t>
            </w:r>
            <w:r>
              <w:rPr>
                <w:rFonts w:hint="eastAsia"/>
                <w:sz w:val="24"/>
              </w:rPr>
              <w:t xml:space="preserve"> </w:t>
            </w:r>
            <w:r>
              <w:rPr>
                <w:sz w:val="24"/>
              </w:rPr>
              <w:t xml:space="preserve">Kun Jiang; Minghang Zhou; Haoxin Wu; Senzhong Liu; Yujuan Wu**; </w:t>
            </w:r>
            <w:r>
              <w:rPr>
                <w:b/>
                <w:bCs/>
                <w:sz w:val="24"/>
              </w:rPr>
              <w:t>Yong Liu</w:t>
            </w:r>
            <w:r>
              <w:rPr>
                <w:sz w:val="24"/>
              </w:rPr>
              <w:t>*. Achieving the synergistic of strength and ductility in Mg-15Gd-1Zn-0.4Zr alloy with hierarchical structure. Journal of Magnesium and Alloys, (2023) online.</w:t>
            </w:r>
          </w:p>
          <w:p>
            <w:pPr>
              <w:jc w:val="left"/>
              <w:rPr>
                <w:sz w:val="24"/>
              </w:rPr>
            </w:pPr>
            <w:r>
              <w:rPr>
                <w:sz w:val="24"/>
              </w:rPr>
              <w:t>[</w:t>
            </w:r>
            <w:r>
              <w:rPr>
                <w:rFonts w:hint="eastAsia"/>
                <w:sz w:val="24"/>
              </w:rPr>
              <w:t>9</w:t>
            </w:r>
            <w:r>
              <w:rPr>
                <w:sz w:val="24"/>
              </w:rPr>
              <w:t xml:space="preserve">] Ruhao Zan; Yanjun Li ; Shuqiang Tao; Guowei Li; Ronghui Wu; Dingjun Liu; Donggen Peng; </w:t>
            </w:r>
            <w:r>
              <w:rPr>
                <w:b/>
                <w:bCs/>
                <w:sz w:val="24"/>
              </w:rPr>
              <w:t>Yong Liu</w:t>
            </w:r>
            <w:r>
              <w:rPr>
                <w:sz w:val="24"/>
              </w:rPr>
              <w:t>*; Linfeng Fei*. Spray-Coated Superhydrophobic Overlayer with Photothermal and Electrothermal Functionalities for All-Weather De/anti-icing Applications. Langmuir : the ACS journal of surfaces and colloids, 38 (2022): 13584-13593.</w:t>
            </w:r>
          </w:p>
          <w:p>
            <w:pPr>
              <w:jc w:val="left"/>
              <w:rPr>
                <w:rFonts w:hint="eastAsia"/>
                <w:sz w:val="24"/>
              </w:rPr>
            </w:pPr>
            <w:r>
              <w:rPr>
                <w:rFonts w:hint="eastAsia"/>
                <w:sz w:val="24"/>
              </w:rPr>
              <w:t xml:space="preserve">[10] 熊京鹏; </w:t>
            </w:r>
            <w:r>
              <w:rPr>
                <w:rFonts w:hint="eastAsia"/>
                <w:b/>
                <w:bCs/>
                <w:sz w:val="24"/>
              </w:rPr>
              <w:t>刘勇</w:t>
            </w:r>
            <w:r>
              <w:rPr>
                <w:sz w:val="24"/>
              </w:rPr>
              <w:t>*</w:t>
            </w:r>
            <w:r>
              <w:rPr>
                <w:rFonts w:hint="eastAsia"/>
                <w:sz w:val="24"/>
              </w:rPr>
              <w:t>.镁基复合材料界面调控研究进展. 材料工程, 51 (2023): 1-15.</w:t>
            </w:r>
          </w:p>
          <w:p>
            <w:pPr>
              <w:jc w:val="left"/>
              <w:rPr>
                <w:sz w:val="24"/>
              </w:rPr>
            </w:pPr>
            <w:r>
              <w:rPr>
                <w:sz w:val="24"/>
              </w:rPr>
              <w:t>[</w:t>
            </w:r>
            <w:r>
              <w:rPr>
                <w:rFonts w:hint="eastAsia"/>
                <w:sz w:val="24"/>
              </w:rPr>
              <w:t>11</w:t>
            </w:r>
            <w:r>
              <w:rPr>
                <w:sz w:val="24"/>
              </w:rPr>
              <w:t>]</w:t>
            </w:r>
            <w:r>
              <w:rPr>
                <w:rFonts w:hint="eastAsia"/>
                <w:sz w:val="24"/>
              </w:rPr>
              <w:t xml:space="preserve"> </w:t>
            </w:r>
            <w:r>
              <w:rPr>
                <w:sz w:val="24"/>
              </w:rPr>
              <w:t xml:space="preserve">Weicheng Wang; Jinlong Liu; Hanhan Zhao; Qiuhong Yuan; Lan Luo; Yong Jiang**; </w:t>
            </w:r>
            <w:r>
              <w:rPr>
                <w:b/>
                <w:bCs/>
                <w:sz w:val="24"/>
              </w:rPr>
              <w:t>Yong Liu</w:t>
            </w:r>
            <w:r>
              <w:rPr>
                <w:sz w:val="24"/>
              </w:rPr>
              <w:t>*. Enhanced Mg/graphene interface adhesion using intermediate MgO layers: First-principles prediction and analysis. Transactions of Nonferrous Metals Society of China, 32 (2022): 472.</w:t>
            </w:r>
          </w:p>
          <w:p>
            <w:pPr>
              <w:jc w:val="left"/>
              <w:rPr>
                <w:sz w:val="24"/>
              </w:rPr>
            </w:pPr>
            <w:r>
              <w:rPr>
                <w:sz w:val="24"/>
              </w:rPr>
              <w:t>[</w:t>
            </w:r>
            <w:r>
              <w:rPr>
                <w:rFonts w:hint="eastAsia"/>
                <w:sz w:val="24"/>
              </w:rPr>
              <w:t>12</w:t>
            </w:r>
            <w:r>
              <w:rPr>
                <w:sz w:val="24"/>
              </w:rPr>
              <w:t>]</w:t>
            </w:r>
            <w:r>
              <w:rPr>
                <w:rFonts w:hint="eastAsia"/>
                <w:sz w:val="24"/>
              </w:rPr>
              <w:t xml:space="preserve"> </w:t>
            </w:r>
            <w:r>
              <w:rPr>
                <w:sz w:val="24"/>
              </w:rPr>
              <w:t xml:space="preserve">Minghang Zhou; Yuhao Xu; Yi Liu; Meng Duan; Ziyang Xia; Liangshun Huang; Rongzheng Zhu; Han Ye; Liming Peng; Yujuan Wu**; </w:t>
            </w:r>
            <w:r>
              <w:rPr>
                <w:b/>
                <w:bCs/>
                <w:sz w:val="24"/>
              </w:rPr>
              <w:t>Yong Liu</w:t>
            </w:r>
            <w:r>
              <w:rPr>
                <w:sz w:val="24"/>
              </w:rPr>
              <w:t>*. Microstructures and mechanical properties of Mg-15Gd-1Zn-0.4Zr alloys treated by ultrasonic surface rolling process. Materials Science and Engineering: A, 828 (2021): 141881.</w:t>
            </w:r>
          </w:p>
          <w:p>
            <w:pPr>
              <w:jc w:val="left"/>
              <w:rPr>
                <w:sz w:val="24"/>
              </w:rPr>
            </w:pPr>
            <w:r>
              <w:rPr>
                <w:sz w:val="24"/>
              </w:rPr>
              <w:t>[</w:t>
            </w:r>
            <w:r>
              <w:rPr>
                <w:rFonts w:hint="eastAsia"/>
                <w:sz w:val="24"/>
              </w:rPr>
              <w:t>13</w:t>
            </w:r>
            <w:r>
              <w:rPr>
                <w:sz w:val="24"/>
              </w:rPr>
              <w:t>]</w:t>
            </w:r>
            <w:r>
              <w:rPr>
                <w:rFonts w:hint="eastAsia"/>
                <w:sz w:val="24"/>
              </w:rPr>
              <w:t xml:space="preserve"> </w:t>
            </w:r>
            <w:r>
              <w:rPr>
                <w:sz w:val="24"/>
              </w:rPr>
              <w:t xml:space="preserve">Qingqing Li; Jie Chen; Xudong Wang; Yang Liu; Kun Jiang; Shiyu Yang; </w:t>
            </w:r>
            <w:r>
              <w:rPr>
                <w:b/>
                <w:bCs/>
                <w:sz w:val="24"/>
              </w:rPr>
              <w:t>Yong Liu</w:t>
            </w:r>
            <w:r>
              <w:rPr>
                <w:sz w:val="24"/>
              </w:rPr>
              <w:t>*. Process, microstructure and microhardness of GH3039 superalloy processed by laser metal wire deposition. Journal of Alloys and Compounds, 877 (2021): 160330.</w:t>
            </w:r>
          </w:p>
          <w:p>
            <w:pPr>
              <w:jc w:val="left"/>
              <w:rPr>
                <w:rFonts w:hint="eastAsia"/>
                <w:sz w:val="24"/>
              </w:rPr>
            </w:pPr>
            <w:r>
              <w:rPr>
                <w:sz w:val="24"/>
              </w:rPr>
              <w:t>[</w:t>
            </w:r>
            <w:r>
              <w:rPr>
                <w:rFonts w:hint="eastAsia"/>
                <w:sz w:val="24"/>
              </w:rPr>
              <w:t>14</w:t>
            </w:r>
            <w:r>
              <w:rPr>
                <w:sz w:val="24"/>
              </w:rPr>
              <w:t>]</w:t>
            </w:r>
            <w:r>
              <w:rPr>
                <w:rFonts w:hint="eastAsia"/>
                <w:sz w:val="24"/>
              </w:rPr>
              <w:t xml:space="preserve"> </w:t>
            </w:r>
            <w:r>
              <w:rPr>
                <w:sz w:val="24"/>
              </w:rPr>
              <w:t xml:space="preserve">Qingqing Li; Yong Zhang; Jie Chen; Bugao Guo; Weicheng Wang; Yuhai Jing; </w:t>
            </w:r>
            <w:r>
              <w:rPr>
                <w:b/>
                <w:bCs/>
                <w:sz w:val="24"/>
              </w:rPr>
              <w:t>Yong Liu</w:t>
            </w:r>
            <w:r>
              <w:rPr>
                <w:sz w:val="24"/>
              </w:rPr>
              <w:t>*. Effect of ultrasonic micro-forging treatment on microstructure and mechanical properties of GH3039 superalloy processed by directed energy deposition. Journal of Materials Science and Technology, 70 (2021): 185.</w:t>
            </w:r>
          </w:p>
        </w:tc>
      </w:tr>
    </w:tbl>
    <w:p>
      <w:pPr>
        <w:ind w:firstLine="56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0MWE0ZjhhNmIyMTg5OTFjNTE5ZGYzZjlhZTgxMmYifQ=="/>
  </w:docVars>
  <w:rsids>
    <w:rsidRoot w:val="00A54B22"/>
    <w:rsid w:val="000F1547"/>
    <w:rsid w:val="001937E4"/>
    <w:rsid w:val="00203173"/>
    <w:rsid w:val="00305010"/>
    <w:rsid w:val="00444E22"/>
    <w:rsid w:val="007B1D9B"/>
    <w:rsid w:val="008274E1"/>
    <w:rsid w:val="008E03DA"/>
    <w:rsid w:val="009A2911"/>
    <w:rsid w:val="00A54B22"/>
    <w:rsid w:val="00B97AFD"/>
    <w:rsid w:val="00BE1F5B"/>
    <w:rsid w:val="00C64158"/>
    <w:rsid w:val="15BC60CA"/>
    <w:rsid w:val="28DB1529"/>
    <w:rsid w:val="29AB54C1"/>
    <w:rsid w:val="54BA05BF"/>
    <w:rsid w:val="6F7F2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28"/>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仿宋_GB2312" w:cs="Times New Roman"/>
      <w:kern w:val="2"/>
      <w:sz w:val="18"/>
      <w:szCs w:val="18"/>
    </w:rPr>
  </w:style>
  <w:style w:type="character" w:customStyle="1" w:styleId="7">
    <w:name w:val="页脚 字符"/>
    <w:basedOn w:val="5"/>
    <w:link w:val="2"/>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766</Words>
  <Characters>4371</Characters>
  <Lines>36</Lines>
  <Paragraphs>10</Paragraphs>
  <TotalTime>3</TotalTime>
  <ScaleCrop>false</ScaleCrop>
  <LinksUpToDate>false</LinksUpToDate>
  <CharactersWithSpaces>5127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2022-04-12T02:58:00Z</dcterms:created>
  <dc:creator>29069</dc:creator>
  <cp:lastModifiedBy>刘勇</cp:lastModifiedBy>
  <dcterms:modified xsi:type="dcterms:W3CDTF">2024-05-08T21:13:57Z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262CA2D1040D4CDD8F1D50CC71CF2682_12</vt:lpwstr>
  </property>
</Properties>
</file>