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AFD13" w14:textId="77777777" w:rsidR="006D5511" w:rsidRDefault="00000000" w:rsidP="00A879D4">
      <w:r>
        <w:rPr>
          <w:rFonts w:hint="eastAsia"/>
        </w:rPr>
        <w:t>网站个人信息</w:t>
      </w:r>
    </w:p>
    <w:p w14:paraId="018B9394" w14:textId="77777777" w:rsidR="006D5511" w:rsidRDefault="006D5511" w:rsidP="00A879D4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2085"/>
        <w:gridCol w:w="1186"/>
        <w:gridCol w:w="1511"/>
        <w:gridCol w:w="1110"/>
        <w:gridCol w:w="2045"/>
      </w:tblGrid>
      <w:tr w:rsidR="008E271B" w14:paraId="5CE7ACE7" w14:textId="77777777">
        <w:trPr>
          <w:trHeight w:val="768"/>
        </w:trPr>
        <w:tc>
          <w:tcPr>
            <w:tcW w:w="1242" w:type="dxa"/>
            <w:vAlign w:val="center"/>
          </w:tcPr>
          <w:p w14:paraId="62A947CA" w14:textId="77777777" w:rsidR="006D5511" w:rsidRDefault="00000000" w:rsidP="00A879D4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746" w:type="dxa"/>
            <w:vAlign w:val="center"/>
          </w:tcPr>
          <w:p w14:paraId="133404FA" w14:textId="2A6D27A2" w:rsidR="006D5511" w:rsidRDefault="008E271B" w:rsidP="00A879D4">
            <w:r>
              <w:rPr>
                <w:rFonts w:hint="eastAsia"/>
              </w:rPr>
              <w:t>戴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川</w:t>
            </w:r>
          </w:p>
        </w:tc>
        <w:tc>
          <w:tcPr>
            <w:tcW w:w="1260" w:type="dxa"/>
            <w:vAlign w:val="center"/>
          </w:tcPr>
          <w:p w14:paraId="4DAF9BAC" w14:textId="77777777" w:rsidR="006D5511" w:rsidRDefault="00000000" w:rsidP="00A879D4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620" w:type="dxa"/>
            <w:vAlign w:val="center"/>
          </w:tcPr>
          <w:p w14:paraId="64F3FFCE" w14:textId="64254ABE" w:rsidR="006D5511" w:rsidRDefault="008E271B" w:rsidP="00A879D4"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176" w:type="dxa"/>
            <w:vMerge w:val="restart"/>
            <w:vAlign w:val="center"/>
          </w:tcPr>
          <w:p w14:paraId="7FA9785E" w14:textId="77777777" w:rsidR="006D5511" w:rsidRDefault="00000000" w:rsidP="00A879D4">
            <w:r>
              <w:rPr>
                <w:rFonts w:hint="eastAsia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 w14:paraId="237BBBFD" w14:textId="7A348AA0" w:rsidR="006D5511" w:rsidRDefault="008E271B" w:rsidP="00A879D4">
            <w:pPr>
              <w:pStyle w:val="a9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44767F5C" wp14:editId="7E75BAB5">
                  <wp:extent cx="1050966" cy="1497302"/>
                  <wp:effectExtent l="0" t="0" r="0" b="8255"/>
                  <wp:docPr id="18706817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81" cy="1534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71B" w14:paraId="289AD10C" w14:textId="77777777">
        <w:trPr>
          <w:trHeight w:val="776"/>
        </w:trPr>
        <w:tc>
          <w:tcPr>
            <w:tcW w:w="1242" w:type="dxa"/>
            <w:vAlign w:val="center"/>
          </w:tcPr>
          <w:p w14:paraId="3EE10B82" w14:textId="77777777" w:rsidR="006D5511" w:rsidRDefault="00000000" w:rsidP="00A879D4"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籍</w:t>
            </w:r>
          </w:p>
        </w:tc>
        <w:tc>
          <w:tcPr>
            <w:tcW w:w="1746" w:type="dxa"/>
            <w:vAlign w:val="center"/>
          </w:tcPr>
          <w:p w14:paraId="5A836227" w14:textId="6ED86C33" w:rsidR="006D5511" w:rsidRDefault="008E271B" w:rsidP="00A879D4">
            <w:r>
              <w:rPr>
                <w:rFonts w:hint="eastAsia"/>
              </w:rPr>
              <w:t>中国</w:t>
            </w:r>
          </w:p>
        </w:tc>
        <w:tc>
          <w:tcPr>
            <w:tcW w:w="1260" w:type="dxa"/>
            <w:vAlign w:val="center"/>
          </w:tcPr>
          <w:p w14:paraId="7D594988" w14:textId="77777777" w:rsidR="006D5511" w:rsidRDefault="00000000" w:rsidP="00A879D4"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1620" w:type="dxa"/>
            <w:vAlign w:val="center"/>
          </w:tcPr>
          <w:p w14:paraId="6566DEAA" w14:textId="32526FF7" w:rsidR="006D5511" w:rsidRDefault="008E271B" w:rsidP="00A879D4">
            <w:r>
              <w:rPr>
                <w:rFonts w:hint="eastAsia"/>
              </w:rPr>
              <w:t>工学博士</w:t>
            </w:r>
          </w:p>
        </w:tc>
        <w:tc>
          <w:tcPr>
            <w:tcW w:w="1176" w:type="dxa"/>
            <w:vMerge/>
            <w:vAlign w:val="center"/>
          </w:tcPr>
          <w:p w14:paraId="36790E21" w14:textId="77777777" w:rsidR="006D5511" w:rsidRDefault="006D5511" w:rsidP="00A879D4"/>
        </w:tc>
        <w:tc>
          <w:tcPr>
            <w:tcW w:w="2064" w:type="dxa"/>
            <w:vMerge/>
            <w:vAlign w:val="center"/>
          </w:tcPr>
          <w:p w14:paraId="5D1FD0D1" w14:textId="77777777" w:rsidR="006D5511" w:rsidRDefault="006D5511" w:rsidP="00A879D4"/>
        </w:tc>
      </w:tr>
      <w:tr w:rsidR="008E271B" w14:paraId="79F6E6A4" w14:textId="77777777">
        <w:trPr>
          <w:trHeight w:val="758"/>
        </w:trPr>
        <w:tc>
          <w:tcPr>
            <w:tcW w:w="1242" w:type="dxa"/>
            <w:vAlign w:val="center"/>
          </w:tcPr>
          <w:p w14:paraId="56527B25" w14:textId="77777777" w:rsidR="006D5511" w:rsidRDefault="00000000" w:rsidP="00A879D4">
            <w:r>
              <w:rPr>
                <w:rFonts w:hint="eastAsia"/>
              </w:rPr>
              <w:t>所学专业</w:t>
            </w:r>
          </w:p>
        </w:tc>
        <w:tc>
          <w:tcPr>
            <w:tcW w:w="1746" w:type="dxa"/>
            <w:vAlign w:val="center"/>
          </w:tcPr>
          <w:p w14:paraId="354B26B7" w14:textId="339BA704" w:rsidR="006D5511" w:rsidRDefault="008E271B" w:rsidP="00A879D4">
            <w:r>
              <w:rPr>
                <w:rFonts w:hint="eastAsia"/>
              </w:rPr>
              <w:t>仪器科学与技术</w:t>
            </w:r>
          </w:p>
        </w:tc>
        <w:tc>
          <w:tcPr>
            <w:tcW w:w="1260" w:type="dxa"/>
            <w:vAlign w:val="center"/>
          </w:tcPr>
          <w:p w14:paraId="1F190004" w14:textId="77777777" w:rsidR="006D5511" w:rsidRDefault="00000000" w:rsidP="00A879D4">
            <w:r>
              <w:rPr>
                <w:rFonts w:hint="eastAsia"/>
              </w:rPr>
              <w:t>毕业院校</w:t>
            </w:r>
          </w:p>
        </w:tc>
        <w:tc>
          <w:tcPr>
            <w:tcW w:w="1620" w:type="dxa"/>
            <w:vAlign w:val="center"/>
          </w:tcPr>
          <w:p w14:paraId="1D226283" w14:textId="6F8A5B9F" w:rsidR="006D5511" w:rsidRDefault="008E271B" w:rsidP="00A879D4">
            <w:r>
              <w:rPr>
                <w:rFonts w:hint="eastAsia"/>
              </w:rPr>
              <w:t>中国科学技术大学</w:t>
            </w:r>
          </w:p>
        </w:tc>
        <w:tc>
          <w:tcPr>
            <w:tcW w:w="1176" w:type="dxa"/>
            <w:vMerge/>
            <w:vAlign w:val="center"/>
          </w:tcPr>
          <w:p w14:paraId="4B29F2E3" w14:textId="77777777" w:rsidR="006D5511" w:rsidRDefault="006D5511" w:rsidP="00A879D4"/>
        </w:tc>
        <w:tc>
          <w:tcPr>
            <w:tcW w:w="2064" w:type="dxa"/>
            <w:vMerge/>
            <w:vAlign w:val="center"/>
          </w:tcPr>
          <w:p w14:paraId="2357CA41" w14:textId="77777777" w:rsidR="006D5511" w:rsidRDefault="006D5511" w:rsidP="00A879D4"/>
        </w:tc>
      </w:tr>
      <w:tr w:rsidR="008E271B" w14:paraId="7E7B9104" w14:textId="77777777">
        <w:trPr>
          <w:trHeight w:val="768"/>
        </w:trPr>
        <w:tc>
          <w:tcPr>
            <w:tcW w:w="1242" w:type="dxa"/>
            <w:vAlign w:val="center"/>
          </w:tcPr>
          <w:p w14:paraId="0FFB2947" w14:textId="77777777" w:rsidR="006D5511" w:rsidRDefault="00000000" w:rsidP="00A879D4"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1746" w:type="dxa"/>
            <w:vAlign w:val="center"/>
          </w:tcPr>
          <w:p w14:paraId="316B3A79" w14:textId="54F260ED" w:rsidR="006D5511" w:rsidRDefault="008E271B" w:rsidP="00A879D4">
            <w:r>
              <w:rPr>
                <w:rFonts w:hint="eastAsia"/>
              </w:rPr>
              <w:t>讲师</w:t>
            </w:r>
          </w:p>
        </w:tc>
        <w:tc>
          <w:tcPr>
            <w:tcW w:w="1260" w:type="dxa"/>
            <w:vAlign w:val="center"/>
          </w:tcPr>
          <w:p w14:paraId="79AEF7D7" w14:textId="77777777" w:rsidR="006D5511" w:rsidRDefault="00000000" w:rsidP="00A879D4">
            <w:r>
              <w:rPr>
                <w:rFonts w:hint="eastAsia"/>
              </w:rPr>
              <w:t>职称类别</w:t>
            </w:r>
          </w:p>
        </w:tc>
        <w:tc>
          <w:tcPr>
            <w:tcW w:w="1620" w:type="dxa"/>
            <w:vAlign w:val="center"/>
          </w:tcPr>
          <w:p w14:paraId="4866E2AC" w14:textId="5418BF07" w:rsidR="006D5511" w:rsidRDefault="008E271B" w:rsidP="00A879D4">
            <w:r>
              <w:rPr>
                <w:rFonts w:hint="eastAsia"/>
              </w:rPr>
              <w:t>中级</w:t>
            </w:r>
          </w:p>
        </w:tc>
        <w:tc>
          <w:tcPr>
            <w:tcW w:w="1176" w:type="dxa"/>
            <w:vAlign w:val="center"/>
          </w:tcPr>
          <w:p w14:paraId="2E12CC28" w14:textId="77777777" w:rsidR="006D5511" w:rsidRDefault="00000000" w:rsidP="00A879D4">
            <w:r>
              <w:rPr>
                <w:rFonts w:hint="eastAsia"/>
              </w:rPr>
              <w:t>导师类别</w:t>
            </w:r>
          </w:p>
        </w:tc>
        <w:tc>
          <w:tcPr>
            <w:tcW w:w="2064" w:type="dxa"/>
            <w:vAlign w:val="center"/>
          </w:tcPr>
          <w:p w14:paraId="222EF50C" w14:textId="4049DB03" w:rsidR="006D5511" w:rsidRDefault="008E271B" w:rsidP="00A879D4">
            <w:r>
              <w:rPr>
                <w:rFonts w:hint="eastAsia"/>
              </w:rPr>
              <w:t>无</w:t>
            </w:r>
          </w:p>
        </w:tc>
      </w:tr>
      <w:tr w:rsidR="008E271B" w14:paraId="2CA47752" w14:textId="77777777">
        <w:trPr>
          <w:trHeight w:val="768"/>
        </w:trPr>
        <w:tc>
          <w:tcPr>
            <w:tcW w:w="1242" w:type="dxa"/>
            <w:vAlign w:val="center"/>
          </w:tcPr>
          <w:p w14:paraId="6577477A" w14:textId="77777777" w:rsidR="006D5511" w:rsidRDefault="00000000" w:rsidP="00A879D4">
            <w:r>
              <w:rPr>
                <w:rFonts w:hint="eastAsia"/>
              </w:rPr>
              <w:t>电子邮件</w:t>
            </w:r>
          </w:p>
        </w:tc>
        <w:tc>
          <w:tcPr>
            <w:tcW w:w="1746" w:type="dxa"/>
            <w:vAlign w:val="center"/>
          </w:tcPr>
          <w:p w14:paraId="2BFE0B6F" w14:textId="13BB7B7A" w:rsidR="006D5511" w:rsidRDefault="008E271B" w:rsidP="00A879D4">
            <w:pPr>
              <w:rPr>
                <w:rFonts w:hint="eastAsia"/>
              </w:rPr>
            </w:pPr>
            <w:hyperlink r:id="rId7" w:history="1">
              <w:r w:rsidRPr="008E271B">
                <w:rPr>
                  <w:rStyle w:val="a7"/>
                  <w:color w:val="auto"/>
                  <w:sz w:val="24"/>
                  <w:u w:val="none"/>
                </w:rPr>
                <w:t>daiyc@ncu.e</w:t>
              </w:r>
            </w:hyperlink>
            <w:r>
              <w:rPr>
                <w:rFonts w:hint="eastAsia"/>
              </w:rPr>
              <w:t>du.cn</w:t>
            </w:r>
          </w:p>
        </w:tc>
        <w:tc>
          <w:tcPr>
            <w:tcW w:w="1260" w:type="dxa"/>
            <w:vAlign w:val="center"/>
          </w:tcPr>
          <w:p w14:paraId="4C095B51" w14:textId="77777777" w:rsidR="006D5511" w:rsidRDefault="00000000" w:rsidP="00A879D4">
            <w:r>
              <w:rPr>
                <w:rFonts w:hint="eastAsia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 w14:paraId="1E0122E5" w14:textId="12B5EA17" w:rsidR="006D5511" w:rsidRDefault="008E271B" w:rsidP="00A879D4">
            <w:r>
              <w:rPr>
                <w:rFonts w:hint="eastAsia"/>
              </w:rPr>
              <w:t>先进制造学院</w:t>
            </w:r>
          </w:p>
        </w:tc>
      </w:tr>
      <w:tr w:rsidR="008E271B" w14:paraId="675CBFA6" w14:textId="77777777">
        <w:trPr>
          <w:trHeight w:val="1644"/>
        </w:trPr>
        <w:tc>
          <w:tcPr>
            <w:tcW w:w="1242" w:type="dxa"/>
            <w:vAlign w:val="center"/>
          </w:tcPr>
          <w:p w14:paraId="3C824D3F" w14:textId="77777777" w:rsidR="006D5511" w:rsidRDefault="00000000" w:rsidP="00A879D4">
            <w:r>
              <w:rPr>
                <w:rFonts w:hint="eastAsia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 w14:paraId="6DDA3629" w14:textId="7CBEE9B0" w:rsidR="006D5511" w:rsidRPr="00A879D4" w:rsidRDefault="008E271B" w:rsidP="00A879D4">
            <w:pPr>
              <w:rPr>
                <w:rFonts w:hint="eastAsia"/>
              </w:rPr>
            </w:pPr>
            <w:r w:rsidRPr="00A879D4">
              <w:rPr>
                <w:rFonts w:hint="eastAsia"/>
              </w:rPr>
              <w:t>戴</w:t>
            </w:r>
            <w:proofErr w:type="gramStart"/>
            <w:r w:rsidRPr="00A879D4">
              <w:rPr>
                <w:rFonts w:hint="eastAsia"/>
              </w:rPr>
              <w:t>一</w:t>
            </w:r>
            <w:proofErr w:type="gramEnd"/>
            <w:r w:rsidRPr="00A879D4">
              <w:rPr>
                <w:rFonts w:hint="eastAsia"/>
              </w:rPr>
              <w:t>川，工学博士，讲师。</w:t>
            </w:r>
            <w:r w:rsidR="0068529E" w:rsidRPr="00A879D4">
              <w:rPr>
                <w:rFonts w:hint="eastAsia"/>
              </w:rPr>
              <w:t>近年来</w:t>
            </w:r>
            <w:r w:rsidRPr="00A879D4">
              <w:rPr>
                <w:rFonts w:hint="eastAsia"/>
              </w:rPr>
              <w:t>曾主持安徽省自然科学基金一项，作为研究骨干参与国家面上项目及</w:t>
            </w:r>
            <w:r w:rsidR="00A879D4">
              <w:rPr>
                <w:rFonts w:hint="eastAsia"/>
              </w:rPr>
              <w:t>安徽</w:t>
            </w:r>
            <w:r w:rsidRPr="00A879D4">
              <w:rPr>
                <w:rFonts w:hint="eastAsia"/>
              </w:rPr>
              <w:t>省重大仪器专项</w:t>
            </w:r>
            <w:r w:rsidRPr="00A879D4">
              <w:rPr>
                <w:rFonts w:hint="eastAsia"/>
              </w:rPr>
              <w:t>，</w:t>
            </w:r>
            <w:r w:rsidR="0068529E" w:rsidRPr="00A879D4">
              <w:rPr>
                <w:rFonts w:hint="eastAsia"/>
              </w:rPr>
              <w:t>在国际知名领域期刊</w:t>
            </w:r>
            <w:r w:rsidR="0068529E" w:rsidRPr="00A879D4">
              <w:rPr>
                <w:rFonts w:hint="eastAsia"/>
              </w:rPr>
              <w:t>Advanced Functional Materials, Analytical Chemistry, Biomedical Optics Express</w:t>
            </w:r>
            <w:r w:rsidR="0068529E" w:rsidRPr="00A879D4">
              <w:rPr>
                <w:rFonts w:hint="eastAsia"/>
              </w:rPr>
              <w:t>等期刊发表了多篇</w:t>
            </w:r>
            <w:r w:rsidR="0068529E" w:rsidRPr="00A879D4">
              <w:rPr>
                <w:rFonts w:hint="eastAsia"/>
              </w:rPr>
              <w:t>SCI</w:t>
            </w:r>
            <w:r w:rsidR="0068529E" w:rsidRPr="00A879D4">
              <w:rPr>
                <w:rFonts w:hint="eastAsia"/>
              </w:rPr>
              <w:t>论文，授权和申请国家发明专利多项。主要开展基于拉曼光谱的显微</w:t>
            </w:r>
            <w:r w:rsidR="0068529E" w:rsidRPr="00A879D4">
              <w:rPr>
                <w:rFonts w:hint="eastAsia"/>
              </w:rPr>
              <w:t>/</w:t>
            </w:r>
            <w:r w:rsidR="0068529E" w:rsidRPr="00A879D4">
              <w:rPr>
                <w:rFonts w:hint="eastAsia"/>
              </w:rPr>
              <w:t>检测技术以及基于深度学习的光谱分析算法等方面的研究。</w:t>
            </w:r>
          </w:p>
        </w:tc>
      </w:tr>
      <w:tr w:rsidR="008E271B" w14:paraId="239393A7" w14:textId="77777777">
        <w:trPr>
          <w:trHeight w:val="1644"/>
        </w:trPr>
        <w:tc>
          <w:tcPr>
            <w:tcW w:w="1242" w:type="dxa"/>
            <w:vAlign w:val="center"/>
          </w:tcPr>
          <w:p w14:paraId="6C312DC7" w14:textId="77777777" w:rsidR="006D5511" w:rsidRDefault="00000000" w:rsidP="00A879D4">
            <w:r>
              <w:rPr>
                <w:rFonts w:hint="eastAsia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 w14:paraId="19DB0EE1" w14:textId="77777777" w:rsidR="008E271B" w:rsidRDefault="008E271B" w:rsidP="008E271B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201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7</w:t>
            </w:r>
            <w:r>
              <w:rPr>
                <w:b/>
                <w:bCs/>
                <w:sz w:val="22"/>
                <w:szCs w:val="22"/>
                <w:lang w:eastAsia="zh-CN"/>
              </w:rPr>
              <w:t xml:space="preserve">-2020,  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2"/>
                <w:szCs w:val="22"/>
                <w:lang w:eastAsia="zh-CN"/>
              </w:rPr>
              <w:t>中国科学技术大学</w:t>
            </w: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2"/>
                <w:szCs w:val="22"/>
                <w:lang w:eastAsia="zh-CN"/>
              </w:rPr>
              <w:t>博士</w:t>
            </w:r>
          </w:p>
          <w:p w14:paraId="25C8CF40" w14:textId="5BD86280" w:rsidR="008E271B" w:rsidRPr="008E271B" w:rsidRDefault="008E271B" w:rsidP="008E271B">
            <w:pPr>
              <w:pStyle w:val="Default"/>
              <w:rPr>
                <w:rFonts w:ascii="Times New Roman" w:hAnsi="Times New Roman" w:cs="Times New Roman" w:hint="eastAsi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            </w:t>
            </w:r>
            <w:r>
              <w:rPr>
                <w:rFonts w:ascii="Times New Roman" w:hAnsi="Times New Roman" w:cs="Times New Roman" w:hint="eastAsia"/>
                <w:sz w:val="22"/>
                <w:szCs w:val="22"/>
                <w:lang w:eastAsia="zh-CN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2"/>
                <w:szCs w:val="22"/>
                <w:lang w:eastAsia="zh-CN"/>
              </w:rPr>
              <w:t>专业</w:t>
            </w: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:</w:t>
            </w:r>
            <w:r>
              <w:rPr>
                <w:rFonts w:ascii="Times New Roman" w:hAnsi="Times New Roman" w:cs="Times New Roman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  <w:lang w:eastAsia="zh-CN"/>
              </w:rPr>
              <w:t>仪器科学与技术</w:t>
            </w:r>
          </w:p>
          <w:p w14:paraId="23C38299" w14:textId="77777777" w:rsidR="008E271B" w:rsidRDefault="008E271B" w:rsidP="008E271B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 xml:space="preserve">2014-2017,  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2"/>
                <w:szCs w:val="22"/>
                <w:lang w:eastAsia="zh-CN"/>
              </w:rPr>
              <w:t>中国科学技术大学</w:t>
            </w: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2"/>
                <w:szCs w:val="22"/>
                <w:lang w:eastAsia="zh-CN"/>
              </w:rPr>
              <w:t>硕士</w:t>
            </w:r>
          </w:p>
          <w:p w14:paraId="71E65D69" w14:textId="556AC5FA" w:rsidR="008E271B" w:rsidRPr="008E271B" w:rsidRDefault="008E271B" w:rsidP="008E271B">
            <w:pPr>
              <w:pStyle w:val="Default"/>
              <w:rPr>
                <w:rFonts w:ascii="Times New Roman" w:hAnsi="Times New Roman" w:cs="Times New Roman" w:hint="eastAsi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            </w:t>
            </w:r>
            <w:r>
              <w:rPr>
                <w:rFonts w:ascii="Times New Roman" w:hAnsi="Times New Roman" w:cs="Times New Roman" w:hint="eastAsia"/>
                <w:sz w:val="22"/>
                <w:szCs w:val="22"/>
                <w:lang w:eastAsia="zh-CN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2"/>
                <w:szCs w:val="22"/>
                <w:lang w:eastAsia="zh-CN"/>
              </w:rPr>
              <w:t>专业</w:t>
            </w: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:</w:t>
            </w:r>
            <w:r>
              <w:rPr>
                <w:rFonts w:ascii="Times New Roman" w:hAnsi="Times New Roman" w:cs="Times New Roman" w:hint="eastAsia"/>
                <w:sz w:val="22"/>
                <w:szCs w:val="22"/>
                <w:lang w:eastAsia="zh-CN"/>
              </w:rPr>
              <w:t>仪器科学与技术</w:t>
            </w:r>
          </w:p>
          <w:p w14:paraId="2D9A7889" w14:textId="585F99E5" w:rsidR="008E271B" w:rsidRDefault="008E271B" w:rsidP="008E271B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2010-2014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，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 xml:space="preserve">      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  <w:lang w:eastAsia="zh-CN"/>
              </w:rPr>
              <w:t>合肥工业大学</w:t>
            </w: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2"/>
                <w:szCs w:val="22"/>
                <w:lang w:eastAsia="zh-CN"/>
              </w:rPr>
              <w:t>学士</w:t>
            </w:r>
          </w:p>
          <w:p w14:paraId="35B60967" w14:textId="290C879F" w:rsidR="006D5511" w:rsidRPr="008E271B" w:rsidRDefault="008E271B" w:rsidP="008E271B">
            <w:pPr>
              <w:pStyle w:val="Default"/>
              <w:ind w:firstLineChars="900" w:firstLine="1980"/>
              <w:rPr>
                <w:rFonts w:ascii="Times New Roman" w:hAnsi="Times New Roman" w:cs="Times New Roman" w:hint="eastAsi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  <w:lang w:eastAsia="zh-CN"/>
              </w:rPr>
              <w:t>专业</w:t>
            </w:r>
            <w:r>
              <w:rPr>
                <w:rFonts w:ascii="Times New Roman" w:hAnsi="Times New Roman" w:cs="Times New Roman" w:hint="eastAsia"/>
                <w:sz w:val="22"/>
                <w:szCs w:val="22"/>
                <w:lang w:eastAsia="zh-CN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  <w:lang w:eastAsia="zh-CN"/>
              </w:rPr>
              <w:t>测控技术与仪器</w:t>
            </w:r>
          </w:p>
        </w:tc>
      </w:tr>
      <w:tr w:rsidR="008E271B" w14:paraId="00877306" w14:textId="77777777">
        <w:trPr>
          <w:trHeight w:val="1644"/>
        </w:trPr>
        <w:tc>
          <w:tcPr>
            <w:tcW w:w="1242" w:type="dxa"/>
            <w:vAlign w:val="center"/>
          </w:tcPr>
          <w:p w14:paraId="6F944256" w14:textId="77777777" w:rsidR="006D5511" w:rsidRDefault="00000000" w:rsidP="00A879D4">
            <w:r>
              <w:rPr>
                <w:rFonts w:hint="eastAsia"/>
              </w:rPr>
              <w:lastRenderedPageBreak/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 w14:paraId="71F2E88C" w14:textId="52F38B9B" w:rsidR="008E271B" w:rsidRPr="008E271B" w:rsidRDefault="008E271B" w:rsidP="008E271B">
            <w:pPr>
              <w:pStyle w:val="Default"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 xml:space="preserve">2020.8-2023.1    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zh-CN"/>
              </w:rPr>
              <w:t xml:space="preserve">   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博士后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  <w:lang w:eastAsia="zh-CN"/>
              </w:rPr>
              <w:t>中国科学技术大学</w:t>
            </w:r>
          </w:p>
          <w:p w14:paraId="6384B2C5" w14:textId="69ED1D08" w:rsidR="008E271B" w:rsidRPr="008E271B" w:rsidRDefault="008E271B" w:rsidP="008E271B">
            <w:pPr>
              <w:pStyle w:val="Default"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2023.2-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至今</w:t>
            </w:r>
            <w:r>
              <w:rPr>
                <w:b/>
                <w:bCs/>
                <w:sz w:val="22"/>
                <w:szCs w:val="22"/>
                <w:lang w:eastAsia="zh-CN"/>
              </w:rPr>
              <w:t xml:space="preserve">    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zh-CN"/>
              </w:rPr>
              <w:t xml:space="preserve">   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讲师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  <w:lang w:eastAsia="zh-CN"/>
              </w:rPr>
              <w:t>南昌大学</w:t>
            </w:r>
          </w:p>
          <w:p w14:paraId="25C1C0D3" w14:textId="77777777" w:rsidR="006D5511" w:rsidRPr="008E271B" w:rsidRDefault="006D5511" w:rsidP="00A879D4"/>
          <w:p w14:paraId="150F2191" w14:textId="77777777" w:rsidR="006D5511" w:rsidRDefault="006D5511" w:rsidP="00A879D4"/>
        </w:tc>
      </w:tr>
      <w:tr w:rsidR="008E271B" w14:paraId="23FABC1E" w14:textId="77777777">
        <w:trPr>
          <w:trHeight w:val="1644"/>
        </w:trPr>
        <w:tc>
          <w:tcPr>
            <w:tcW w:w="1242" w:type="dxa"/>
            <w:vAlign w:val="center"/>
          </w:tcPr>
          <w:p w14:paraId="67545B42" w14:textId="77777777" w:rsidR="006D5511" w:rsidRDefault="00000000" w:rsidP="00A879D4">
            <w:r>
              <w:rPr>
                <w:rFonts w:hint="eastAsia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 w14:paraId="47EEA3F3" w14:textId="7DDD28FD" w:rsidR="008E271B" w:rsidRDefault="008E271B" w:rsidP="008E271B">
            <w:pPr>
              <w:pStyle w:val="Default"/>
              <w:adjustRightInd/>
              <w:ind w:left="1988" w:hangingChars="900" w:hanging="1988"/>
              <w:jc w:val="both"/>
              <w:rPr>
                <w:rFonts w:ascii="Times New Roman" w:eastAsia="宋体" w:hAnsi="Times New Roman" w:cs="Times New Roman"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2</w:t>
            </w:r>
            <w:r>
              <w:rPr>
                <w:b/>
                <w:bCs/>
                <w:sz w:val="22"/>
                <w:szCs w:val="22"/>
                <w:lang w:eastAsia="zh-CN"/>
              </w:rPr>
              <w:t xml:space="preserve">022.1-2023.12     </w:t>
            </w:r>
            <w:r>
              <w:rPr>
                <w:rFonts w:ascii="Times New Roman" w:eastAsia="宋体" w:hAnsi="Times New Roman" w:cs="Times New Roman" w:hint="eastAsia"/>
                <w:color w:val="auto"/>
                <w:lang w:eastAsia="zh-CN"/>
              </w:rPr>
              <w:t>安徽省自然科学青年基金</w:t>
            </w:r>
          </w:p>
          <w:p w14:paraId="29148130" w14:textId="45B7FB0B" w:rsidR="008E271B" w:rsidRDefault="008E271B" w:rsidP="008E271B">
            <w:pPr>
              <w:pStyle w:val="Default"/>
              <w:adjustRightInd/>
              <w:ind w:leftChars="800" w:left="2480" w:hangingChars="100" w:hanging="240"/>
              <w:jc w:val="both"/>
              <w:rPr>
                <w:rFonts w:ascii="Times New Roman" w:eastAsia="宋体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auto"/>
                <w:lang w:eastAsia="zh-CN"/>
              </w:rPr>
              <w:t xml:space="preserve"> “</w:t>
            </w:r>
            <w:r w:rsidRPr="00016831">
              <w:rPr>
                <w:rFonts w:ascii="Times New Roman" w:eastAsia="宋体" w:hAnsi="Times New Roman" w:cs="Times New Roman"/>
                <w:color w:val="auto"/>
                <w:lang w:eastAsia="zh-CN"/>
              </w:rPr>
              <w:t>基于机器学习的纳米药物的高通量无标记多模态表征技术</w:t>
            </w:r>
            <w:r>
              <w:rPr>
                <w:rFonts w:ascii="Times New Roman" w:eastAsia="宋体" w:hAnsi="Times New Roman" w:cs="Times New Roman"/>
                <w:color w:val="auto"/>
                <w:lang w:eastAsia="zh-CN"/>
              </w:rPr>
              <w:t xml:space="preserve">.”  </w:t>
            </w:r>
            <w:r>
              <w:rPr>
                <w:rFonts w:ascii="Times New Roman" w:eastAsia="宋体" w:hAnsi="Times New Roman" w:cs="Times New Roman" w:hint="eastAsia"/>
                <w:color w:val="auto"/>
                <w:lang w:eastAsia="zh-CN"/>
              </w:rPr>
              <w:t>主持</w:t>
            </w:r>
            <w:r>
              <w:rPr>
                <w:rFonts w:ascii="Times New Roman" w:eastAsia="宋体" w:hAnsi="Times New Roman" w:cs="Times New Roman" w:hint="eastAsia"/>
                <w:color w:val="auto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auto"/>
                <w:lang w:eastAsia="zh-CN"/>
              </w:rPr>
              <w:t>已结题</w:t>
            </w:r>
          </w:p>
          <w:p w14:paraId="12ACD519" w14:textId="77777777" w:rsidR="008E271B" w:rsidRDefault="008E271B" w:rsidP="008E271B">
            <w:pPr>
              <w:pStyle w:val="Default"/>
              <w:adjustRightInd/>
              <w:ind w:leftChars="800" w:left="2480" w:hangingChars="100" w:hanging="240"/>
              <w:jc w:val="both"/>
              <w:rPr>
                <w:rFonts w:ascii="Times New Roman" w:eastAsia="宋体" w:hAnsi="Times New Roman" w:cs="Times New Roman"/>
                <w:color w:val="auto"/>
                <w:lang w:eastAsia="zh-CN"/>
              </w:rPr>
            </w:pPr>
          </w:p>
          <w:p w14:paraId="0B77DE93" w14:textId="77777777" w:rsidR="008E271B" w:rsidRDefault="008E271B" w:rsidP="008E271B">
            <w:pPr>
              <w:pStyle w:val="Default"/>
              <w:adjustRightInd/>
              <w:ind w:left="1988" w:hangingChars="900" w:hanging="1988"/>
              <w:jc w:val="both"/>
              <w:rPr>
                <w:rFonts w:ascii="Times New Roman" w:eastAsia="宋体" w:hAnsi="Times New Roman" w:cs="Times New Roman"/>
                <w:color w:val="auto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 xml:space="preserve">2021.1-2023.12     </w:t>
            </w:r>
            <w:r>
              <w:rPr>
                <w:rFonts w:ascii="Times New Roman" w:eastAsia="宋体" w:hAnsi="Times New Roman" w:cs="Times New Roman" w:hint="eastAsia"/>
                <w:color w:val="auto"/>
                <w:lang w:eastAsia="zh-CN"/>
              </w:rPr>
              <w:t>安徽省科技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auto"/>
                <w:lang w:eastAsia="zh-CN"/>
              </w:rPr>
              <w:t>厅重大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auto"/>
                <w:lang w:eastAsia="zh-CN"/>
              </w:rPr>
              <w:t>仪器专项</w:t>
            </w:r>
          </w:p>
          <w:p w14:paraId="10A2739D" w14:textId="167411D7" w:rsidR="008E271B" w:rsidRDefault="008E271B" w:rsidP="008E271B">
            <w:pPr>
              <w:pStyle w:val="Default"/>
              <w:adjustRightInd/>
              <w:ind w:leftChars="800" w:left="2480" w:hangingChars="100" w:hanging="240"/>
              <w:jc w:val="both"/>
              <w:rPr>
                <w:rFonts w:ascii="Times New Roman" w:eastAsia="宋体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auto"/>
                <w:lang w:eastAsia="zh-CN"/>
              </w:rPr>
              <w:t xml:space="preserve"> “</w:t>
            </w:r>
            <w:r>
              <w:rPr>
                <w:rFonts w:ascii="Times New Roman" w:eastAsia="宋体" w:hAnsi="Times New Roman" w:cs="Times New Roman" w:hint="eastAsia"/>
                <w:color w:val="auto"/>
                <w:lang w:eastAsia="zh-CN"/>
              </w:rPr>
              <w:t>高通量精准的临床外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auto"/>
                <w:lang w:eastAsia="zh-CN"/>
              </w:rPr>
              <w:t>泌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auto"/>
                <w:lang w:eastAsia="zh-CN"/>
              </w:rPr>
              <w:t>体检测技术</w:t>
            </w:r>
            <w:r>
              <w:rPr>
                <w:rFonts w:ascii="Times New Roman" w:eastAsia="宋体" w:hAnsi="Times New Roman" w:cs="Times New Roman"/>
                <w:color w:val="auto"/>
                <w:lang w:eastAsia="zh-CN"/>
              </w:rPr>
              <w:t xml:space="preserve">.”  </w:t>
            </w:r>
            <w:r>
              <w:rPr>
                <w:rFonts w:ascii="Times New Roman" w:eastAsia="宋体" w:hAnsi="Times New Roman" w:cs="Times New Roman" w:hint="eastAsia"/>
                <w:color w:val="auto"/>
                <w:lang w:eastAsia="zh-CN"/>
              </w:rPr>
              <w:t>参与</w:t>
            </w:r>
            <w:r>
              <w:rPr>
                <w:rFonts w:ascii="Times New Roman" w:eastAsia="宋体" w:hAnsi="Times New Roman" w:cs="Times New Roman"/>
                <w:color w:val="auto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auto"/>
                <w:lang w:eastAsia="zh-CN"/>
              </w:rPr>
              <w:t>已结题</w:t>
            </w:r>
            <w:r>
              <w:rPr>
                <w:rFonts w:ascii="Times New Roman" w:eastAsia="宋体" w:hAnsi="Times New Roman" w:cs="Times New Roman" w:hint="eastAsia"/>
                <w:color w:val="auto"/>
                <w:lang w:eastAsia="zh-CN"/>
              </w:rPr>
              <w:t xml:space="preserve"> </w:t>
            </w:r>
          </w:p>
          <w:p w14:paraId="433A0914" w14:textId="77777777" w:rsidR="008E271B" w:rsidRDefault="008E271B" w:rsidP="008E271B">
            <w:pPr>
              <w:pStyle w:val="Default"/>
              <w:adjustRightInd/>
              <w:ind w:leftChars="800" w:left="2480" w:hangingChars="100" w:hanging="240"/>
              <w:jc w:val="both"/>
              <w:rPr>
                <w:rFonts w:ascii="Times New Roman" w:eastAsia="宋体" w:hAnsi="Times New Roman" w:cs="Times New Roman"/>
                <w:color w:val="auto"/>
                <w:lang w:eastAsia="zh-CN"/>
              </w:rPr>
            </w:pPr>
          </w:p>
          <w:p w14:paraId="247B2334" w14:textId="77777777" w:rsidR="008E271B" w:rsidRDefault="008E271B" w:rsidP="008E271B">
            <w:pPr>
              <w:pStyle w:val="Default"/>
              <w:adjustRightInd/>
              <w:ind w:left="1988" w:hangingChars="900" w:hanging="1988"/>
              <w:jc w:val="both"/>
              <w:rPr>
                <w:rFonts w:ascii="Times New Roman" w:eastAsia="宋体" w:hAnsi="Times New Roman" w:cs="Times New Roman"/>
                <w:color w:val="auto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 xml:space="preserve">2018.1-2021.12     </w:t>
            </w:r>
            <w:r>
              <w:rPr>
                <w:rFonts w:ascii="Times New Roman" w:eastAsia="宋体" w:hAnsi="Times New Roman" w:cs="Times New Roman" w:hint="eastAsia"/>
                <w:color w:val="auto"/>
                <w:lang w:eastAsia="zh-CN"/>
              </w:rPr>
              <w:t>NSFC</w:t>
            </w:r>
            <w:r>
              <w:rPr>
                <w:rFonts w:ascii="Times New Roman" w:eastAsia="宋体" w:hAnsi="Times New Roman" w:cs="Times New Roman" w:hint="eastAsia"/>
                <w:color w:val="auto"/>
                <w:lang w:eastAsia="zh-CN"/>
              </w:rPr>
              <w:t>面上项目</w:t>
            </w:r>
            <w:r>
              <w:rPr>
                <w:rFonts w:ascii="Times New Roman" w:eastAsia="宋体" w:hAnsi="Times New Roman" w:cs="Times New Roman"/>
                <w:color w:val="auto"/>
                <w:lang w:eastAsia="zh-CN"/>
              </w:rPr>
              <w:t xml:space="preserve"> </w:t>
            </w:r>
          </w:p>
          <w:p w14:paraId="2A3DE804" w14:textId="26FDE965" w:rsidR="006D5511" w:rsidRPr="008E271B" w:rsidRDefault="008E271B" w:rsidP="008E271B">
            <w:pPr>
              <w:pStyle w:val="Default"/>
              <w:ind w:leftChars="900" w:left="2520"/>
              <w:jc w:val="both"/>
              <w:rPr>
                <w:rFonts w:ascii="Times New Roman" w:eastAsia="宋体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auto"/>
                <w:lang w:eastAsia="zh-CN"/>
              </w:rPr>
              <w:t>“</w:t>
            </w:r>
            <w:r>
              <w:rPr>
                <w:rFonts w:ascii="Times New Roman" w:eastAsia="宋体" w:hAnsi="Times New Roman" w:cs="Times New Roman" w:hint="eastAsia"/>
                <w:color w:val="auto"/>
                <w:lang w:eastAsia="zh-CN"/>
              </w:rPr>
              <w:t>外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auto"/>
                <w:lang w:eastAsia="zh-CN"/>
              </w:rPr>
              <w:t>泌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auto"/>
                <w:lang w:eastAsia="zh-CN"/>
              </w:rPr>
              <w:t>体单体的多模态精准检测技术</w:t>
            </w:r>
            <w:r>
              <w:rPr>
                <w:rFonts w:ascii="Times New Roman" w:eastAsia="宋体" w:hAnsi="Times New Roman" w:cs="Times New Roman"/>
                <w:color w:val="auto"/>
                <w:lang w:eastAsia="zh-CN"/>
              </w:rPr>
              <w:t xml:space="preserve">” </w:t>
            </w:r>
            <w:r>
              <w:rPr>
                <w:rFonts w:ascii="Times New Roman" w:eastAsia="宋体" w:hAnsi="Times New Roman" w:cs="Times New Roman" w:hint="eastAsia"/>
                <w:color w:val="auto"/>
                <w:lang w:eastAsia="zh-CN"/>
              </w:rPr>
              <w:t>参与</w:t>
            </w:r>
          </w:p>
        </w:tc>
      </w:tr>
      <w:tr w:rsidR="008E271B" w14:paraId="412BA4FD" w14:textId="77777777">
        <w:trPr>
          <w:trHeight w:val="1644"/>
        </w:trPr>
        <w:tc>
          <w:tcPr>
            <w:tcW w:w="1242" w:type="dxa"/>
            <w:vAlign w:val="center"/>
          </w:tcPr>
          <w:p w14:paraId="650F9C7E" w14:textId="77777777" w:rsidR="006D5511" w:rsidRDefault="00000000" w:rsidP="00A879D4">
            <w:r>
              <w:rPr>
                <w:rFonts w:hint="eastAsia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 w14:paraId="60ACC0DF" w14:textId="2ABF2A22" w:rsidR="008E271B" w:rsidRPr="008E271B" w:rsidRDefault="007B7C44" w:rsidP="00A879D4">
            <w:pPr>
              <w:rPr>
                <w:bCs/>
              </w:rPr>
            </w:pPr>
            <w:r>
              <w:rPr>
                <w:rFonts w:hint="eastAsia"/>
                <w:b/>
              </w:rPr>
              <w:t xml:space="preserve">1. </w:t>
            </w:r>
            <w:r w:rsidR="008E271B" w:rsidRPr="008E271B">
              <w:rPr>
                <w:b/>
              </w:rPr>
              <w:t xml:space="preserve">Dai, Y., </w:t>
            </w:r>
            <w:r w:rsidR="008E271B" w:rsidRPr="008E271B">
              <w:t xml:space="preserve">Yu, Y., Wang, X., Jiang, Z., Chen, Y., Chu, K., Smith, Z.J. </w:t>
            </w:r>
            <w:r w:rsidR="008E271B" w:rsidRPr="008E271B">
              <w:rPr>
                <w:bCs/>
              </w:rPr>
              <w:t xml:space="preserve">(2022). </w:t>
            </w:r>
          </w:p>
          <w:p w14:paraId="0E2006B6" w14:textId="15CFC2CB" w:rsidR="008E271B" w:rsidRPr="008E271B" w:rsidRDefault="008E271B" w:rsidP="00A879D4">
            <w:pPr>
              <w:rPr>
                <w:rFonts w:hint="eastAsia"/>
              </w:rPr>
            </w:pPr>
            <w:r w:rsidRPr="008E271B">
              <w:t>Hybrid Principal Component Analysis Denoising Enables Rapid, Label-free Morpho-chemical Quantification of Individual Nanoliposomes</w:t>
            </w:r>
            <w:r w:rsidRPr="008E271B">
              <w:rPr>
                <w:bCs/>
              </w:rPr>
              <w:t xml:space="preserve">. </w:t>
            </w:r>
            <w:r w:rsidRPr="008E271B">
              <w:rPr>
                <w:i/>
              </w:rPr>
              <w:t>Analytical Chemistry</w:t>
            </w:r>
            <w:r w:rsidRPr="008E271B">
              <w:rPr>
                <w:bCs/>
                <w:i/>
              </w:rPr>
              <w:t>.</w:t>
            </w:r>
            <w:r w:rsidRPr="008E271B">
              <w:t xml:space="preserve"> 94(41): 14232-14241. </w:t>
            </w:r>
          </w:p>
          <w:p w14:paraId="7DAE2664" w14:textId="21CBF90C" w:rsidR="008E271B" w:rsidRPr="008E271B" w:rsidRDefault="007B7C44" w:rsidP="00A879D4">
            <w:pPr>
              <w:rPr>
                <w:bCs/>
              </w:rPr>
            </w:pPr>
            <w:r>
              <w:rPr>
                <w:rFonts w:hint="eastAsia"/>
                <w:b/>
              </w:rPr>
              <w:t xml:space="preserve">2. </w:t>
            </w:r>
            <w:r w:rsidR="008E271B" w:rsidRPr="008E271B">
              <w:rPr>
                <w:b/>
              </w:rPr>
              <w:t xml:space="preserve">Dai, Y., </w:t>
            </w:r>
            <w:r w:rsidR="008E271B" w:rsidRPr="008E271B">
              <w:t xml:space="preserve">Bai, S., Hu, C., Chu, K., Shen, B., Smith, Z.J. </w:t>
            </w:r>
            <w:r w:rsidR="008E271B" w:rsidRPr="008E271B">
              <w:rPr>
                <w:bCs/>
              </w:rPr>
              <w:t xml:space="preserve">(2020). </w:t>
            </w:r>
          </w:p>
          <w:p w14:paraId="34CE3D1E" w14:textId="664C3D12" w:rsidR="008E271B" w:rsidRPr="008E271B" w:rsidRDefault="008E271B" w:rsidP="00A879D4">
            <w:pPr>
              <w:rPr>
                <w:rFonts w:hint="eastAsia"/>
              </w:rPr>
            </w:pPr>
            <w:r w:rsidRPr="008E271B">
              <w:t>Combined Morpho-Chemical Profiling of Individual Extracellular Vesicles and Functional Nanoparticles without Labels.</w:t>
            </w:r>
            <w:r w:rsidRPr="008E271B">
              <w:rPr>
                <w:bCs/>
              </w:rPr>
              <w:t xml:space="preserve"> </w:t>
            </w:r>
            <w:r w:rsidRPr="008E271B">
              <w:rPr>
                <w:i/>
              </w:rPr>
              <w:t>Analytical Chemistry</w:t>
            </w:r>
            <w:r w:rsidRPr="008E271B">
              <w:rPr>
                <w:bCs/>
                <w:i/>
              </w:rPr>
              <w:t>.</w:t>
            </w:r>
            <w:r w:rsidRPr="008E271B">
              <w:t xml:space="preserve"> 92(7): 5585-5594. </w:t>
            </w:r>
          </w:p>
          <w:p w14:paraId="670B7E10" w14:textId="5C108DCC" w:rsidR="008E271B" w:rsidRPr="008E271B" w:rsidRDefault="007B7C44" w:rsidP="00A879D4">
            <w:r>
              <w:rPr>
                <w:rFonts w:hint="eastAsia"/>
                <w:b/>
              </w:rPr>
              <w:t xml:space="preserve">3. </w:t>
            </w:r>
            <w:r w:rsidR="008E271B" w:rsidRPr="008E271B">
              <w:rPr>
                <w:b/>
              </w:rPr>
              <w:t>Dai, Y.,</w:t>
            </w:r>
            <w:r w:rsidR="008E271B" w:rsidRPr="008E271B">
              <w:t xml:space="preserve"> Zhang, M., Li, Q., Wen, L., Wang, H., Chu, J. (2017).</w:t>
            </w:r>
          </w:p>
          <w:p w14:paraId="1E2EAEA1" w14:textId="33F6EFE5" w:rsidR="008E271B" w:rsidRPr="008E271B" w:rsidRDefault="008E271B" w:rsidP="00A879D4">
            <w:pPr>
              <w:rPr>
                <w:rFonts w:hint="eastAsia"/>
              </w:rPr>
            </w:pPr>
            <w:r w:rsidRPr="008E271B">
              <w:t>Separated Type Atmospheric Pressure Plasma Microjets Array for Maskless Microscale Etching</w:t>
            </w:r>
            <w:r w:rsidRPr="008E271B">
              <w:rPr>
                <w:rFonts w:hint="eastAsia"/>
              </w:rPr>
              <w:t>.</w:t>
            </w:r>
            <w:r w:rsidRPr="008E271B">
              <w:rPr>
                <w:bCs/>
              </w:rPr>
              <w:t xml:space="preserve"> </w:t>
            </w:r>
            <w:r w:rsidRPr="008E271B">
              <w:rPr>
                <w:i/>
              </w:rPr>
              <w:t>Micromachines</w:t>
            </w:r>
            <w:r w:rsidRPr="008E271B">
              <w:t xml:space="preserve">, 12(8), 173. </w:t>
            </w:r>
          </w:p>
          <w:p w14:paraId="7FEE125A" w14:textId="774A784D" w:rsidR="008E271B" w:rsidRPr="008E271B" w:rsidRDefault="007B7C44" w:rsidP="00A879D4">
            <w:r>
              <w:rPr>
                <w:rFonts w:hint="eastAsia"/>
                <w:b/>
              </w:rPr>
              <w:t xml:space="preserve">4. </w:t>
            </w:r>
            <w:r w:rsidR="008E271B" w:rsidRPr="008E271B">
              <w:rPr>
                <w:b/>
              </w:rPr>
              <w:t>Dai, Y.,</w:t>
            </w:r>
            <w:r w:rsidR="008E271B" w:rsidRPr="008E271B">
              <w:t xml:space="preserve"> Yu, Y., Wang, X., Jiang, Z., Chu, K., Smith, Z.J. (2022).</w:t>
            </w:r>
          </w:p>
          <w:p w14:paraId="062D0EB7" w14:textId="76A3014B" w:rsidR="008E271B" w:rsidRDefault="008E271B" w:rsidP="00A879D4">
            <w:r w:rsidRPr="008E271B">
              <w:t xml:space="preserve">Recent Progress in Label-Free Techniques for Characterization of </w:t>
            </w:r>
            <w:r w:rsidRPr="008E271B">
              <w:lastRenderedPageBreak/>
              <w:t xml:space="preserve">Extracellular Vesicle </w:t>
            </w:r>
            <w:proofErr w:type="spellStart"/>
            <w:r w:rsidRPr="008E271B">
              <w:t>Heteorgeneity</w:t>
            </w:r>
            <w:proofErr w:type="spellEnd"/>
            <w:r w:rsidRPr="008E271B">
              <w:t>.</w:t>
            </w:r>
            <w:r w:rsidRPr="008E271B">
              <w:rPr>
                <w:bCs/>
              </w:rPr>
              <w:t xml:space="preserve"> </w:t>
            </w:r>
            <w:r w:rsidRPr="008E271B">
              <w:rPr>
                <w:i/>
              </w:rPr>
              <w:t xml:space="preserve">Scientia </w:t>
            </w:r>
            <w:proofErr w:type="spellStart"/>
            <w:r w:rsidRPr="008E271B">
              <w:rPr>
                <w:i/>
              </w:rPr>
              <w:t>Sinica</w:t>
            </w:r>
            <w:proofErr w:type="spellEnd"/>
            <w:r w:rsidRPr="008E271B">
              <w:rPr>
                <w:i/>
              </w:rPr>
              <w:t xml:space="preserve"> </w:t>
            </w:r>
            <w:proofErr w:type="spellStart"/>
            <w:r w:rsidRPr="008E271B">
              <w:rPr>
                <w:i/>
              </w:rPr>
              <w:t>Chimica</w:t>
            </w:r>
            <w:proofErr w:type="spellEnd"/>
            <w:r w:rsidRPr="008E271B">
              <w:t>, 52(9), 1636-1648.</w:t>
            </w:r>
          </w:p>
          <w:p w14:paraId="1B2C0E8E" w14:textId="59EFE7D1" w:rsidR="008E271B" w:rsidRDefault="007B7C44" w:rsidP="00A879D4">
            <w:r>
              <w:rPr>
                <w:rFonts w:hint="eastAsia"/>
                <w:b/>
                <w:bCs/>
              </w:rPr>
              <w:t xml:space="preserve">5. </w:t>
            </w:r>
            <w:r w:rsidR="008E271B" w:rsidRPr="008E271B">
              <w:rPr>
                <w:b/>
                <w:bCs/>
              </w:rPr>
              <w:t>Dai, Y.,</w:t>
            </w:r>
            <w:r w:rsidR="008E271B" w:rsidRPr="008E271B">
              <w:t xml:space="preserve"> Wen, L. (2016). </w:t>
            </w:r>
          </w:p>
          <w:p w14:paraId="3158150B" w14:textId="3E7158DE" w:rsidR="008E271B" w:rsidRPr="008E271B" w:rsidRDefault="008E271B" w:rsidP="00A879D4">
            <w:pPr>
              <w:rPr>
                <w:rFonts w:hint="eastAsia"/>
              </w:rPr>
            </w:pPr>
            <w:r w:rsidRPr="008E271B">
              <w:t>Simulation and experiment of inverted pyramid DBD micro-plasma devices array for maskless nanoscale etching. IEEE-NEMS, Sendai, Japan.</w:t>
            </w:r>
          </w:p>
          <w:p w14:paraId="099A3BF4" w14:textId="7CDB8393" w:rsidR="008E271B" w:rsidRPr="008E271B" w:rsidRDefault="007B7C44" w:rsidP="00A879D4">
            <w:r>
              <w:rPr>
                <w:rFonts w:hint="eastAsia"/>
              </w:rPr>
              <w:t xml:space="preserve">6. </w:t>
            </w:r>
            <w:r w:rsidR="008E271B" w:rsidRPr="008E271B">
              <w:t>Boateng, D., Chu, K., Smith, Z.J., Du, J.</w:t>
            </w:r>
            <w:r w:rsidR="008E271B" w:rsidRPr="008E271B">
              <w:rPr>
                <w:b/>
                <w:bCs/>
                <w:vertAlign w:val="superscript"/>
              </w:rPr>
              <w:t xml:space="preserve"> *</w:t>
            </w:r>
            <w:r w:rsidR="008E271B" w:rsidRPr="008E271B">
              <w:t xml:space="preserve">, </w:t>
            </w:r>
            <w:r w:rsidR="008E271B" w:rsidRPr="008E271B">
              <w:rPr>
                <w:b/>
                <w:bCs/>
              </w:rPr>
              <w:t>Dai, Y.</w:t>
            </w:r>
            <w:r w:rsidR="008E271B" w:rsidRPr="008E271B">
              <w:rPr>
                <w:vertAlign w:val="superscript"/>
              </w:rPr>
              <w:t xml:space="preserve"> </w:t>
            </w:r>
            <w:r w:rsidR="008E271B" w:rsidRPr="008E271B">
              <w:rPr>
                <w:b/>
                <w:bCs/>
                <w:vertAlign w:val="superscript"/>
              </w:rPr>
              <w:t>*</w:t>
            </w:r>
            <w:r w:rsidR="008E271B" w:rsidRPr="008E271B">
              <w:t xml:space="preserve"> (</w:t>
            </w:r>
            <w:r w:rsidR="008E271B" w:rsidRPr="008E271B">
              <w:rPr>
                <w:b/>
                <w:bCs/>
              </w:rPr>
              <w:t>202</w:t>
            </w:r>
            <w:r w:rsidR="008E271B">
              <w:rPr>
                <w:rFonts w:hint="eastAsia"/>
                <w:b/>
                <w:bCs/>
              </w:rPr>
              <w:t>4</w:t>
            </w:r>
            <w:r w:rsidR="008E271B" w:rsidRPr="008E271B">
              <w:t xml:space="preserve">). </w:t>
            </w:r>
            <w:bookmarkStart w:id="0" w:name="_Hlk140333262"/>
          </w:p>
          <w:p w14:paraId="154C0CE3" w14:textId="0EBFCFBE" w:rsidR="008E271B" w:rsidRDefault="008E271B" w:rsidP="00A879D4">
            <w:pPr>
              <w:rPr>
                <w:rFonts w:hint="eastAsia"/>
              </w:rPr>
            </w:pPr>
            <w:r w:rsidRPr="008E271B">
              <w:t>Deep Learning-Based Size Prediction for Optical Trapped Nanoparticles and Extracellular Vesicles from Limited Bandwidth Camera Detection</w:t>
            </w:r>
            <w:bookmarkEnd w:id="0"/>
            <w:r w:rsidRPr="008E271B">
              <w:t xml:space="preserve">. </w:t>
            </w:r>
            <w:r w:rsidRPr="008E271B">
              <w:rPr>
                <w:b/>
                <w:bCs/>
                <w:i/>
                <w:iCs/>
              </w:rPr>
              <w:t>Biomedical Optic</w:t>
            </w:r>
            <w:r w:rsidRPr="008E271B">
              <w:rPr>
                <w:rFonts w:hint="eastAsia"/>
                <w:b/>
                <w:bCs/>
                <w:i/>
                <w:iCs/>
              </w:rPr>
              <w:t>s</w:t>
            </w:r>
            <w:r w:rsidRPr="008E271B">
              <w:rPr>
                <w:b/>
                <w:bCs/>
                <w:i/>
                <w:iCs/>
              </w:rPr>
              <w:t xml:space="preserve"> Express</w:t>
            </w:r>
            <w:r w:rsidRPr="008E271B">
              <w:rPr>
                <w:i/>
                <w:iCs/>
              </w:rPr>
              <w:t>.</w:t>
            </w:r>
            <w:r w:rsidRPr="008E271B">
              <w:rPr>
                <w:rFonts w:hint="eastAsia"/>
              </w:rPr>
              <w:t xml:space="preserve"> </w:t>
            </w:r>
            <w:r w:rsidRPr="008E271B">
              <w:t>15, 1:1-13</w:t>
            </w:r>
            <w:r w:rsidRPr="008E271B">
              <w:rPr>
                <w:i/>
                <w:iCs/>
              </w:rPr>
              <w:t>.</w:t>
            </w:r>
            <w:r w:rsidRPr="008E271B">
              <w:t xml:space="preserve"> </w:t>
            </w:r>
          </w:p>
          <w:p w14:paraId="7D1FC1AE" w14:textId="6586145F" w:rsidR="008E271B" w:rsidRPr="008E271B" w:rsidRDefault="007B7C44" w:rsidP="00A879D4">
            <w:r>
              <w:rPr>
                <w:rFonts w:hint="eastAsia"/>
              </w:rPr>
              <w:t xml:space="preserve">7. </w:t>
            </w:r>
            <w:r w:rsidR="008E271B" w:rsidRPr="008E271B">
              <w:rPr>
                <w:rFonts w:hint="eastAsia"/>
              </w:rPr>
              <w:t>Lao</w:t>
            </w:r>
            <w:r w:rsidR="008E271B" w:rsidRPr="008E271B">
              <w:t>, Z</w:t>
            </w:r>
            <w:r w:rsidR="008E271B" w:rsidRPr="008E271B">
              <w:rPr>
                <w:vertAlign w:val="superscript"/>
              </w:rPr>
              <w:t>#</w:t>
            </w:r>
            <w:r w:rsidR="008E271B" w:rsidRPr="008E271B">
              <w:t>.,</w:t>
            </w:r>
            <w:r w:rsidR="008E271B" w:rsidRPr="008E271B">
              <w:rPr>
                <w:rFonts w:hint="eastAsia"/>
              </w:rPr>
              <w:t xml:space="preserve"> Zheng</w:t>
            </w:r>
            <w:r w:rsidR="008E271B" w:rsidRPr="008E271B">
              <w:t>, Y</w:t>
            </w:r>
            <w:r w:rsidR="008E271B" w:rsidRPr="008E271B">
              <w:rPr>
                <w:vertAlign w:val="superscript"/>
              </w:rPr>
              <w:t>#</w:t>
            </w:r>
            <w:r w:rsidR="008E271B" w:rsidRPr="008E271B">
              <w:t>.,</w:t>
            </w:r>
            <w:r w:rsidR="008E271B" w:rsidRPr="008E271B">
              <w:rPr>
                <w:rFonts w:hint="eastAsia"/>
                <w:b/>
              </w:rPr>
              <w:t xml:space="preserve"> Dai</w:t>
            </w:r>
            <w:r w:rsidR="008E271B" w:rsidRPr="008E271B">
              <w:rPr>
                <w:b/>
              </w:rPr>
              <w:t xml:space="preserve"> Y.,</w:t>
            </w:r>
            <w:r w:rsidR="008E271B" w:rsidRPr="008E271B">
              <w:rPr>
                <w:rFonts w:hint="eastAsia"/>
                <w:b/>
              </w:rPr>
              <w:t xml:space="preserve"> </w:t>
            </w:r>
            <w:r w:rsidR="008E271B" w:rsidRPr="008E271B">
              <w:rPr>
                <w:rFonts w:hint="eastAsia"/>
              </w:rPr>
              <w:t>Hu</w:t>
            </w:r>
            <w:r w:rsidR="008E271B" w:rsidRPr="008E271B">
              <w:t>, Y.,</w:t>
            </w:r>
            <w:r w:rsidR="008E271B" w:rsidRPr="008E271B">
              <w:rPr>
                <w:rFonts w:hint="eastAsia"/>
              </w:rPr>
              <w:t xml:space="preserve"> Ni</w:t>
            </w:r>
            <w:r w:rsidR="008E271B" w:rsidRPr="008E271B">
              <w:t>, J.,</w:t>
            </w:r>
            <w:r w:rsidR="008E271B" w:rsidRPr="008E271B">
              <w:rPr>
                <w:rFonts w:hint="eastAsia"/>
              </w:rPr>
              <w:t xml:space="preserve"> Ji</w:t>
            </w:r>
            <w:r w:rsidR="008E271B" w:rsidRPr="008E271B">
              <w:t>, S.,</w:t>
            </w:r>
            <w:r w:rsidR="008E271B" w:rsidRPr="008E271B">
              <w:rPr>
                <w:rFonts w:hint="eastAsia"/>
              </w:rPr>
              <w:t xml:space="preserve"> Cai</w:t>
            </w:r>
            <w:r w:rsidR="008E271B" w:rsidRPr="008E271B">
              <w:t>, Z.</w:t>
            </w:r>
            <w:r w:rsidR="008E271B" w:rsidRPr="008E271B">
              <w:rPr>
                <w:rFonts w:hint="eastAsia"/>
              </w:rPr>
              <w:t>J</w:t>
            </w:r>
            <w:r w:rsidR="008E271B" w:rsidRPr="008E271B">
              <w:t>,</w:t>
            </w:r>
            <w:r w:rsidR="008E271B" w:rsidRPr="008E271B">
              <w:rPr>
                <w:rFonts w:hint="eastAsia"/>
              </w:rPr>
              <w:t xml:space="preserve"> Smith</w:t>
            </w:r>
            <w:r w:rsidR="008E271B" w:rsidRPr="008E271B">
              <w:t>, Z.J.,</w:t>
            </w:r>
            <w:r w:rsidR="008E271B" w:rsidRPr="008E271B">
              <w:rPr>
                <w:rFonts w:hint="eastAsia"/>
              </w:rPr>
              <w:t xml:space="preserve"> Li</w:t>
            </w:r>
            <w:r w:rsidR="008E271B" w:rsidRPr="008E271B">
              <w:t>, J.,</w:t>
            </w:r>
            <w:r w:rsidR="008E271B" w:rsidRPr="008E271B">
              <w:rPr>
                <w:rFonts w:hint="eastAsia"/>
              </w:rPr>
              <w:t xml:space="preserve"> Zhang</w:t>
            </w:r>
            <w:r w:rsidR="008E271B" w:rsidRPr="008E271B">
              <w:t>, L.,</w:t>
            </w:r>
            <w:r w:rsidR="008E271B" w:rsidRPr="008E271B">
              <w:rPr>
                <w:rFonts w:hint="eastAsia"/>
              </w:rPr>
              <w:t xml:space="preserve"> Wu</w:t>
            </w:r>
            <w:r w:rsidR="008E271B" w:rsidRPr="008E271B">
              <w:t>, D.,</w:t>
            </w:r>
            <w:r w:rsidR="008E271B" w:rsidRPr="008E271B">
              <w:rPr>
                <w:rFonts w:hint="eastAsia"/>
              </w:rPr>
              <w:t xml:space="preserve"> Chu</w:t>
            </w:r>
            <w:r w:rsidR="008E271B" w:rsidRPr="008E271B">
              <w:t>, J. (2020).</w:t>
            </w:r>
          </w:p>
          <w:p w14:paraId="70812739" w14:textId="5E70A4C2" w:rsidR="008E271B" w:rsidRPr="008E271B" w:rsidRDefault="008E271B" w:rsidP="00A879D4">
            <w:pPr>
              <w:rPr>
                <w:rFonts w:hint="eastAsia"/>
              </w:rPr>
            </w:pPr>
            <w:r w:rsidRPr="008E271B">
              <w:rPr>
                <w:rFonts w:hint="eastAsia"/>
              </w:rPr>
              <w:t>Nanogap Plasmonic Structures Fabricated by Switchable Capillary</w:t>
            </w:r>
            <w:r w:rsidRPr="008E271B">
              <w:rPr>
                <w:rFonts w:hint="eastAsia"/>
              </w:rPr>
              <w:t>‐</w:t>
            </w:r>
            <w:r w:rsidRPr="008E271B">
              <w:rPr>
                <w:rFonts w:hint="eastAsia"/>
              </w:rPr>
              <w:t>Force Driven Self</w:t>
            </w:r>
            <w:r w:rsidRPr="008E271B">
              <w:rPr>
                <w:rFonts w:hint="eastAsia"/>
              </w:rPr>
              <w:t>‐</w:t>
            </w:r>
            <w:r w:rsidRPr="008E271B">
              <w:rPr>
                <w:rFonts w:hint="eastAsia"/>
              </w:rPr>
              <w:t xml:space="preserve">Assembly for Localized Sensing of Anticancer Medicines with Microfluidic SERS. </w:t>
            </w:r>
            <w:r w:rsidRPr="008E271B">
              <w:rPr>
                <w:rFonts w:hint="eastAsia"/>
                <w:i/>
              </w:rPr>
              <w:t xml:space="preserve">Advanced Functional </w:t>
            </w:r>
            <w:r w:rsidRPr="008E271B">
              <w:rPr>
                <w:i/>
              </w:rPr>
              <w:t>M</w:t>
            </w:r>
            <w:r w:rsidRPr="008E271B">
              <w:rPr>
                <w:rFonts w:hint="eastAsia"/>
                <w:i/>
              </w:rPr>
              <w:t>aterial</w:t>
            </w:r>
            <w:r w:rsidRPr="008E271B">
              <w:rPr>
                <w:i/>
              </w:rPr>
              <w:t>s</w:t>
            </w:r>
            <w:r w:rsidRPr="008E271B">
              <w:rPr>
                <w:rFonts w:hint="eastAsia"/>
                <w:i/>
              </w:rPr>
              <w:t>,</w:t>
            </w:r>
            <w:r w:rsidRPr="008E271B">
              <w:rPr>
                <w:rFonts w:hint="eastAsia"/>
              </w:rPr>
              <w:t xml:space="preserve"> 2020, 30(15)</w:t>
            </w:r>
            <w:r w:rsidRPr="008E271B">
              <w:t>, 1909467</w:t>
            </w:r>
            <w:r w:rsidRPr="008E271B">
              <w:rPr>
                <w:rFonts w:hint="eastAsia"/>
              </w:rPr>
              <w:t xml:space="preserve">. </w:t>
            </w:r>
          </w:p>
          <w:p w14:paraId="25CAB9BC" w14:textId="3FB3B2FC" w:rsidR="008E271B" w:rsidRPr="008E271B" w:rsidRDefault="007B7C44" w:rsidP="00A879D4">
            <w:r>
              <w:rPr>
                <w:rFonts w:hint="eastAsia"/>
              </w:rPr>
              <w:t xml:space="preserve">8. </w:t>
            </w:r>
            <w:r w:rsidR="008E271B" w:rsidRPr="008E271B">
              <w:t xml:space="preserve">Boateng, D., Hu, C., </w:t>
            </w:r>
            <w:r w:rsidR="008E271B" w:rsidRPr="008E271B">
              <w:rPr>
                <w:b/>
              </w:rPr>
              <w:t xml:space="preserve">Dai, Y., </w:t>
            </w:r>
            <w:r w:rsidR="008E271B" w:rsidRPr="008E271B">
              <w:t>Chu, K., Du, J., Smith, Z.J. (2022).</w:t>
            </w:r>
          </w:p>
          <w:p w14:paraId="682E3DFA" w14:textId="226D9D77" w:rsidR="008E271B" w:rsidRPr="008E271B" w:rsidRDefault="008E271B" w:rsidP="00A879D4">
            <w:pPr>
              <w:rPr>
                <w:rFonts w:hint="eastAsia"/>
              </w:rPr>
            </w:pPr>
            <w:r w:rsidRPr="008E271B">
              <w:t xml:space="preserve">Multicomponent Raman spectral regression using complete and incomplete models and convolutional neural networks. </w:t>
            </w:r>
            <w:r w:rsidRPr="008E271B">
              <w:rPr>
                <w:i/>
              </w:rPr>
              <w:t>Analyst</w:t>
            </w:r>
            <w:r w:rsidRPr="008E271B">
              <w:t>, 147, 4607-4615.</w:t>
            </w:r>
          </w:p>
          <w:p w14:paraId="510C9F6C" w14:textId="4E76D4CF" w:rsidR="008E271B" w:rsidRPr="008E271B" w:rsidRDefault="007B7C44" w:rsidP="00A879D4">
            <w:r>
              <w:rPr>
                <w:rFonts w:hint="eastAsia"/>
              </w:rPr>
              <w:t xml:space="preserve">9. </w:t>
            </w:r>
            <w:r w:rsidR="008E271B" w:rsidRPr="008E271B">
              <w:t xml:space="preserve">Das, N.K., </w:t>
            </w:r>
            <w:r w:rsidR="008E271B" w:rsidRPr="008E271B">
              <w:rPr>
                <w:b/>
              </w:rPr>
              <w:t>Dai, Y.,</w:t>
            </w:r>
            <w:r w:rsidR="008E271B" w:rsidRPr="008E271B">
              <w:t xml:space="preserve"> Liu, P., Hu, C., Tong, L., Chen, X., Smith, Z.J. (2017).</w:t>
            </w:r>
          </w:p>
          <w:p w14:paraId="5B295075" w14:textId="17F800F1" w:rsidR="008E271B" w:rsidRPr="008E271B" w:rsidRDefault="008E271B" w:rsidP="00A879D4">
            <w:pPr>
              <w:rPr>
                <w:rFonts w:hint="eastAsia"/>
              </w:rPr>
            </w:pPr>
            <w:r w:rsidRPr="008E271B">
              <w:lastRenderedPageBreak/>
              <w:t>Raman plus X: Biomedical applications of multimodal Raman spectroscopy</w:t>
            </w:r>
            <w:r w:rsidRPr="008E271B">
              <w:rPr>
                <w:rFonts w:hint="eastAsia"/>
              </w:rPr>
              <w:t>.</w:t>
            </w:r>
            <w:r w:rsidRPr="008E271B">
              <w:t xml:space="preserve"> </w:t>
            </w:r>
            <w:r w:rsidRPr="008E271B">
              <w:rPr>
                <w:i/>
              </w:rPr>
              <w:t>Sensors</w:t>
            </w:r>
            <w:r w:rsidRPr="008E271B">
              <w:t>, 17(7), 1592.</w:t>
            </w:r>
          </w:p>
          <w:p w14:paraId="5B008A2B" w14:textId="6B4D3392" w:rsidR="008E271B" w:rsidRPr="008E271B" w:rsidRDefault="007B7C44" w:rsidP="00A879D4">
            <w:r>
              <w:rPr>
                <w:rFonts w:hint="eastAsia"/>
              </w:rPr>
              <w:t xml:space="preserve">10. </w:t>
            </w:r>
            <w:r w:rsidR="008E271B" w:rsidRPr="008E271B">
              <w:t xml:space="preserve">Wang, </w:t>
            </w:r>
            <w:r w:rsidR="008E271B" w:rsidRPr="008E271B">
              <w:rPr>
                <w:rFonts w:hint="eastAsia"/>
              </w:rPr>
              <w:t>X</w:t>
            </w:r>
            <w:r w:rsidR="008E271B" w:rsidRPr="008E271B">
              <w:t xml:space="preserve">., Yu, Y., </w:t>
            </w:r>
            <w:r w:rsidR="008E271B" w:rsidRPr="008E271B">
              <w:rPr>
                <w:b/>
                <w:bCs/>
              </w:rPr>
              <w:t xml:space="preserve">Dai, </w:t>
            </w:r>
            <w:r w:rsidR="008E271B" w:rsidRPr="008E271B">
              <w:rPr>
                <w:rFonts w:hint="eastAsia"/>
                <w:b/>
                <w:bCs/>
              </w:rPr>
              <w:t>Y</w:t>
            </w:r>
            <w:r w:rsidR="008E271B" w:rsidRPr="008E271B">
              <w:rPr>
                <w:b/>
                <w:bCs/>
              </w:rPr>
              <w:t>.,</w:t>
            </w:r>
            <w:r w:rsidR="008E271B" w:rsidRPr="008E271B">
              <w:t xml:space="preserve"> Xu, Q., Chu, K., and Smith, Z.J. (2023). </w:t>
            </w:r>
          </w:p>
          <w:p w14:paraId="22F3868F" w14:textId="3BE79B04" w:rsidR="006D5511" w:rsidRPr="008E271B" w:rsidRDefault="008E271B" w:rsidP="00A879D4">
            <w:pPr>
              <w:rPr>
                <w:rFonts w:hint="eastAsia"/>
              </w:rPr>
            </w:pPr>
            <w:r w:rsidRPr="008E271B">
              <w:t xml:space="preserve">Low-Resolution Raman Enables a Low-Cost, Fully Automated Raman Microscope for </w:t>
            </w:r>
            <w:proofErr w:type="spellStart"/>
            <w:r w:rsidRPr="008E271B">
              <w:t>Microspectroscopic</w:t>
            </w:r>
            <w:proofErr w:type="spellEnd"/>
            <w:r w:rsidRPr="008E271B">
              <w:t xml:space="preserve"> Analysis, IEEE Journal of Selected Topics in Quantum Electronics, 29(4), 1-</w:t>
            </w:r>
            <w:r>
              <w:rPr>
                <w:rFonts w:hint="eastAsia"/>
              </w:rPr>
              <w:t>7.</w:t>
            </w:r>
          </w:p>
          <w:p w14:paraId="737DEE4B" w14:textId="77777777" w:rsidR="006D5511" w:rsidRDefault="006D5511" w:rsidP="00A879D4"/>
        </w:tc>
      </w:tr>
    </w:tbl>
    <w:p w14:paraId="42654D8F" w14:textId="77777777" w:rsidR="006D5511" w:rsidRDefault="006D5511" w:rsidP="00A879D4">
      <w:pPr>
        <w:rPr>
          <w:rFonts w:hint="eastAsia"/>
        </w:rPr>
      </w:pPr>
    </w:p>
    <w:sectPr w:rsidR="006D5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6DE27" w14:textId="77777777" w:rsidR="004D64B6" w:rsidRDefault="004D64B6" w:rsidP="00A879D4">
      <w:r>
        <w:separator/>
      </w:r>
    </w:p>
  </w:endnote>
  <w:endnote w:type="continuationSeparator" w:id="0">
    <w:p w14:paraId="2CC04228" w14:textId="77777777" w:rsidR="004D64B6" w:rsidRDefault="004D64B6" w:rsidP="00A8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79709" w14:textId="77777777" w:rsidR="004D64B6" w:rsidRDefault="004D64B6" w:rsidP="00A879D4">
      <w:r>
        <w:separator/>
      </w:r>
    </w:p>
  </w:footnote>
  <w:footnote w:type="continuationSeparator" w:id="0">
    <w:p w14:paraId="279ECE48" w14:textId="77777777" w:rsidR="004D64B6" w:rsidRDefault="004D64B6" w:rsidP="00A87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lkYzk4YzFiNjI3MjgzMTc4YjFiZDMwYmUwMTg3NmIifQ=="/>
  </w:docVars>
  <w:rsids>
    <w:rsidRoot w:val="00A54B22"/>
    <w:rsid w:val="000F1547"/>
    <w:rsid w:val="00444E22"/>
    <w:rsid w:val="004D64B6"/>
    <w:rsid w:val="0068529E"/>
    <w:rsid w:val="006D5511"/>
    <w:rsid w:val="007B4976"/>
    <w:rsid w:val="007B7C44"/>
    <w:rsid w:val="008E271B"/>
    <w:rsid w:val="00A54B22"/>
    <w:rsid w:val="00A879D4"/>
    <w:rsid w:val="15BC60CA"/>
    <w:rsid w:val="28DB1529"/>
    <w:rsid w:val="29AB54C1"/>
    <w:rsid w:val="54B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C777F"/>
  <w15:docId w15:val="{1FFA4F54-1109-43D4-A847-15B410F3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A879D4"/>
    <w:pPr>
      <w:widowControl w:val="0"/>
      <w:jc w:val="both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97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4976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4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4976"/>
    <w:rPr>
      <w:rFonts w:ascii="Times New Roman" w:eastAsia="仿宋_GB2312" w:hAnsi="Times New Roman" w:cs="Times New Roman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8E271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E271B"/>
    <w:rPr>
      <w:color w:val="605E5C"/>
      <w:shd w:val="clear" w:color="auto" w:fill="E1DFDD"/>
    </w:rPr>
  </w:style>
  <w:style w:type="paragraph" w:customStyle="1" w:styleId="Default">
    <w:name w:val="Default"/>
    <w:rsid w:val="008E27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8E27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2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iyc@ncu.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29069</dc:creator>
  <cp:lastModifiedBy>Yichuan Dai</cp:lastModifiedBy>
  <cp:revision>5</cp:revision>
  <dcterms:created xsi:type="dcterms:W3CDTF">2024-05-08T06:46:00Z</dcterms:created>
  <dcterms:modified xsi:type="dcterms:W3CDTF">2024-05-08T07:02:00Z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