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2543"/>
        <w:gridCol w:w="1111"/>
        <w:gridCol w:w="1548"/>
        <w:gridCol w:w="104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158115</wp:posOffset>
                  </wp:positionV>
                  <wp:extent cx="1005205" cy="1370965"/>
                  <wp:effectExtent l="0" t="0" r="4445" b="635"/>
                  <wp:wrapSquare wrapText="bothSides"/>
                  <wp:docPr id="11026081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0819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0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硕士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MSc/IT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University of Abertay Dundee</w:t>
            </w: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讲师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242" w:type="dxa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liucheng08@ncu.edu.cn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lef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刘诚，硕士，讲师，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国家自然科学基金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5项；发表和参与发表SCI文章及北大中文核心文章数篇；参与国家发明专利2项；指导学生参加全国大学生智能汽车竞赛获华东赛区一等奖、二等奖。目前主要从事开关磁阻电机在微网储能方面的应用研究。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napToGrid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2020/09 - 至今，南昌大学，工业控制工程，博士在读</w:t>
            </w:r>
          </w:p>
          <w:p>
            <w:pPr>
              <w:snapToGrid w:val="0"/>
              <w:spacing w:line="44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200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University of Abertay Dundee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MSc/IT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，硕士</w:t>
            </w:r>
          </w:p>
          <w:p>
            <w:pPr>
              <w:snapToGrid w:val="0"/>
              <w:spacing w:line="440" w:lineRule="exact"/>
              <w:jc w:val="both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/0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2003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/07，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哈尔滨工程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大学，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测控技术与仪器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，学士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2022/09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至今，  南昌大学，先进制造学院，讲师</w:t>
            </w:r>
          </w:p>
          <w:p>
            <w:pPr>
              <w:snapToGrid w:val="0"/>
              <w:spacing w:line="440" w:lineRule="exact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2014/09 –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2022/09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，南昌大学，信息工程学院自动化系，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讲师，实验室主任</w:t>
            </w:r>
          </w:p>
          <w:p>
            <w:pPr>
              <w:snapToGrid w:val="0"/>
              <w:spacing w:line="440" w:lineRule="exact"/>
              <w:jc w:val="lef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– 2014/09，南昌大学，过程装备与测控工程系，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讲师</w:t>
            </w:r>
          </w:p>
          <w:p>
            <w:pPr>
              <w:snapToGrid w:val="0"/>
              <w:spacing w:line="440" w:lineRule="exact"/>
              <w:jc w:val="left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/12，南昌大学，过程装备与测控工程系，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人机交互下遥操作机器人的精细化力感知与力控制技术研究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人机交互下多传感融合的机器人灵巧手精密作业控制技术研究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便携式光学湍流综合测量装置的探索性研究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多分布式电源在微电网系统中的协同控制机理研究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开关磁阻电动机改进转矩估算及多目标控制方法及系统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242" w:type="dxa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spacing w:line="240" w:lineRule="auto"/>
              <w:ind w:right="560"/>
              <w:rPr>
                <w:rFonts w:hint="default" w:ascii="Times New Roman" w:hAnsi="Times New Roman" w:eastAsia="华文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楷体" w:cs="Times New Roman"/>
                <w:sz w:val="28"/>
                <w:szCs w:val="28"/>
                <w:lang w:val="en-US" w:eastAsia="zh-CN"/>
              </w:rPr>
              <w:t>代表性</w:t>
            </w:r>
            <w:bookmarkStart w:id="0" w:name="_GoBack"/>
            <w:bookmarkEnd w:id="0"/>
            <w:r>
              <w:rPr>
                <w:rFonts w:hint="eastAsia" w:eastAsia="华文楷体" w:cs="Times New Roman"/>
                <w:sz w:val="28"/>
                <w:szCs w:val="28"/>
                <w:lang w:val="en-US" w:eastAsia="zh-CN"/>
              </w:rPr>
              <w:t>论文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right="560"/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sz w:val="24"/>
                <w:szCs w:val="24"/>
                <w:lang w:val="en-US" w:eastAsia="zh-CN"/>
              </w:rPr>
              <w:t>Cheng Liu, Dingjie Guo, Meiwen Huang, Qing Wang and Lei Cao</w:t>
            </w:r>
            <w:r>
              <w:rPr>
                <w:rFonts w:hint="eastAsia" w:eastAsia="华文楷体" w:cs="Times New Roman"/>
                <w:sz w:val="24"/>
                <w:szCs w:val="24"/>
                <w:lang w:val="en-US" w:eastAsia="zh-CN"/>
              </w:rPr>
              <w:t>. Motion Trajectory Based Position Control Scheme for Switched Reluctance Machines.</w:t>
            </w:r>
          </w:p>
          <w:p>
            <w:pPr>
              <w:spacing w:line="240" w:lineRule="auto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(2) </w:t>
            </w:r>
            <w:r>
              <w:rPr>
                <w:rFonts w:hint="eastAsia"/>
                <w:sz w:val="24"/>
              </w:rPr>
              <w:t xml:space="preserve">Linqiang Wang, Cheng Liu, Shuaiwei Ren, Fengshuo Liu, Jianggui Huang, Dingjie Guo, </w:t>
            </w:r>
            <w:r>
              <w:rPr>
                <w:rFonts w:hint="eastAsia"/>
                <w:sz w:val="24"/>
                <w:lang w:val="en-US" w:eastAsia="zh-CN"/>
              </w:rPr>
              <w:t xml:space="preserve">and </w:t>
            </w:r>
            <w:r>
              <w:rPr>
                <w:rFonts w:hint="eastAsia"/>
                <w:sz w:val="24"/>
              </w:rPr>
              <w:t>Qing Wang</w:t>
            </w:r>
            <w:r>
              <w:rPr>
                <w:rFonts w:hint="eastAsia"/>
                <w:sz w:val="24"/>
                <w:lang w:val="en-US" w:eastAsia="zh-CN"/>
              </w:rPr>
              <w:t xml:space="preserve">. </w:t>
            </w:r>
            <w:r>
              <w:rPr>
                <w:rFonts w:hint="eastAsia"/>
                <w:sz w:val="24"/>
              </w:rPr>
              <w:t>Multi-Objective Control Strategy for Switched Reluctance Machine with On-Line Efficiency Estimation and Improved On-Line Instantaneous Torque Estimation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</w:p>
          <w:p>
            <w:pPr>
              <w:spacing w:line="240" w:lineRule="auto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(3) Linqiang Wang , Cheng Liu , Zongwen Jiang , Weiren Xiao , Shuaiwei Ren , Jiaxin Ding and Qing Wang. Multi-Objective Control Strategy for Switched Reluctance Generators in Small-Scale Wind Power Generations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81734"/>
    <w:multiLevelType w:val="singleLevel"/>
    <w:tmpl w:val="27381734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jE1ZjNkNTA2Mzc1MDdjOGJiNjZlNDNiMWE0YzUifQ=="/>
  </w:docVars>
  <w:rsids>
    <w:rsidRoot w:val="00A54B22"/>
    <w:rsid w:val="000F1547"/>
    <w:rsid w:val="00444E22"/>
    <w:rsid w:val="00A54B22"/>
    <w:rsid w:val="04137B61"/>
    <w:rsid w:val="15BC60CA"/>
    <w:rsid w:val="28DB1529"/>
    <w:rsid w:val="29AB54C1"/>
    <w:rsid w:val="2F9A40D1"/>
    <w:rsid w:val="54BA05BF"/>
    <w:rsid w:val="6A692787"/>
    <w:rsid w:val="74BB0F72"/>
    <w:rsid w:val="7C61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刘诚Kevin</cp:lastModifiedBy>
  <dcterms:modified xsi:type="dcterms:W3CDTF">2024-05-07T13:05:02Z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