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89C20" w14:textId="047159BF" w:rsidR="0080308C" w:rsidRDefault="00000000" w:rsidP="008278F5">
      <w:r>
        <w:rPr>
          <w:rFonts w:hint="eastAsia"/>
        </w:rPr>
        <w:t>网站个人信息</w:t>
      </w:r>
    </w:p>
    <w:p w14:paraId="168A1992" w14:textId="676ABB8C" w:rsidR="0080308C" w:rsidRDefault="0080308C" w:rsidP="008278F5"/>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970"/>
        <w:gridCol w:w="1222"/>
        <w:gridCol w:w="1565"/>
        <w:gridCol w:w="1142"/>
        <w:gridCol w:w="2003"/>
      </w:tblGrid>
      <w:tr w:rsidR="008278F5" w14:paraId="43E0E8CF" w14:textId="77777777" w:rsidTr="00C833B8">
        <w:trPr>
          <w:trHeight w:val="768"/>
        </w:trPr>
        <w:tc>
          <w:tcPr>
            <w:tcW w:w="1242" w:type="dxa"/>
            <w:vAlign w:val="center"/>
          </w:tcPr>
          <w:p w14:paraId="4B03B462" w14:textId="77777777" w:rsidR="0080308C" w:rsidRPr="00C833B8" w:rsidRDefault="00000000" w:rsidP="00C833B8">
            <w:pPr>
              <w:spacing w:line="240" w:lineRule="auto"/>
              <w:ind w:right="0"/>
              <w:rPr>
                <w:sz w:val="24"/>
              </w:rPr>
            </w:pPr>
            <w:r w:rsidRPr="00C833B8">
              <w:rPr>
                <w:rFonts w:hint="eastAsia"/>
                <w:sz w:val="24"/>
              </w:rPr>
              <w:t>姓</w:t>
            </w:r>
            <w:r w:rsidRPr="00C833B8">
              <w:rPr>
                <w:rFonts w:hint="eastAsia"/>
                <w:sz w:val="24"/>
              </w:rPr>
              <w:t xml:space="preserve">   </w:t>
            </w:r>
            <w:r w:rsidRPr="00C833B8">
              <w:rPr>
                <w:rFonts w:hint="eastAsia"/>
                <w:sz w:val="24"/>
              </w:rPr>
              <w:t>名</w:t>
            </w:r>
          </w:p>
        </w:tc>
        <w:tc>
          <w:tcPr>
            <w:tcW w:w="1746" w:type="dxa"/>
            <w:vAlign w:val="center"/>
          </w:tcPr>
          <w:p w14:paraId="682BE2E0" w14:textId="7F1CA9E7" w:rsidR="0080308C" w:rsidRPr="00C833B8" w:rsidRDefault="00B94FE6" w:rsidP="00C833B8">
            <w:pPr>
              <w:spacing w:line="240" w:lineRule="auto"/>
              <w:ind w:right="0"/>
              <w:rPr>
                <w:rFonts w:hint="eastAsia"/>
                <w:sz w:val="24"/>
              </w:rPr>
            </w:pPr>
            <w:r w:rsidRPr="00C833B8">
              <w:rPr>
                <w:rFonts w:hint="eastAsia"/>
                <w:sz w:val="24"/>
              </w:rPr>
              <w:t>罗燕来</w:t>
            </w:r>
          </w:p>
        </w:tc>
        <w:tc>
          <w:tcPr>
            <w:tcW w:w="1260" w:type="dxa"/>
            <w:vAlign w:val="center"/>
          </w:tcPr>
          <w:p w14:paraId="76AB8BF4" w14:textId="77777777" w:rsidR="0080308C" w:rsidRPr="00C833B8" w:rsidRDefault="00000000" w:rsidP="00C833B8">
            <w:pPr>
              <w:spacing w:line="240" w:lineRule="auto"/>
              <w:ind w:right="0"/>
              <w:rPr>
                <w:sz w:val="24"/>
              </w:rPr>
            </w:pPr>
            <w:r w:rsidRPr="00C833B8">
              <w:rPr>
                <w:rFonts w:hint="eastAsia"/>
                <w:sz w:val="24"/>
              </w:rPr>
              <w:t>性</w:t>
            </w:r>
            <w:r w:rsidRPr="00C833B8">
              <w:rPr>
                <w:rFonts w:hint="eastAsia"/>
                <w:sz w:val="24"/>
              </w:rPr>
              <w:t xml:space="preserve">    </w:t>
            </w:r>
            <w:r w:rsidRPr="00C833B8">
              <w:rPr>
                <w:rFonts w:hint="eastAsia"/>
                <w:sz w:val="24"/>
              </w:rPr>
              <w:t>别</w:t>
            </w:r>
          </w:p>
        </w:tc>
        <w:tc>
          <w:tcPr>
            <w:tcW w:w="1620" w:type="dxa"/>
            <w:vAlign w:val="center"/>
          </w:tcPr>
          <w:p w14:paraId="2E251504" w14:textId="256A09FF" w:rsidR="0080308C" w:rsidRPr="00C833B8" w:rsidRDefault="00B94FE6" w:rsidP="00C833B8">
            <w:pPr>
              <w:spacing w:line="240" w:lineRule="auto"/>
              <w:ind w:right="0"/>
              <w:rPr>
                <w:sz w:val="24"/>
              </w:rPr>
            </w:pPr>
            <w:r w:rsidRPr="00C833B8">
              <w:rPr>
                <w:rFonts w:hint="eastAsia"/>
                <w:sz w:val="24"/>
              </w:rPr>
              <w:t>女</w:t>
            </w:r>
          </w:p>
        </w:tc>
        <w:tc>
          <w:tcPr>
            <w:tcW w:w="1176" w:type="dxa"/>
            <w:vMerge w:val="restart"/>
            <w:vAlign w:val="center"/>
          </w:tcPr>
          <w:p w14:paraId="5FA3FA37" w14:textId="77777777" w:rsidR="0080308C" w:rsidRPr="00C833B8" w:rsidRDefault="00000000" w:rsidP="00C833B8">
            <w:pPr>
              <w:spacing w:line="240" w:lineRule="auto"/>
              <w:ind w:right="0"/>
              <w:rPr>
                <w:sz w:val="24"/>
              </w:rPr>
            </w:pPr>
            <w:r w:rsidRPr="00C833B8">
              <w:rPr>
                <w:rFonts w:hint="eastAsia"/>
                <w:sz w:val="24"/>
              </w:rPr>
              <w:t>照片</w:t>
            </w:r>
          </w:p>
        </w:tc>
        <w:tc>
          <w:tcPr>
            <w:tcW w:w="2064" w:type="dxa"/>
            <w:vMerge w:val="restart"/>
            <w:vAlign w:val="center"/>
          </w:tcPr>
          <w:p w14:paraId="30C2FFED" w14:textId="7782FBBA" w:rsidR="0080308C" w:rsidRDefault="00C833B8" w:rsidP="00C833B8">
            <w:pPr>
              <w:jc w:val="center"/>
            </w:pPr>
            <w:r>
              <w:rPr>
                <w:noProof/>
              </w:rPr>
              <w:drawing>
                <wp:anchor distT="0" distB="0" distL="114300" distR="114300" simplePos="0" relativeHeight="251658240" behindDoc="0" locked="0" layoutInCell="1" allowOverlap="1" wp14:anchorId="0A23D087" wp14:editId="0C64E422">
                  <wp:simplePos x="0" y="0"/>
                  <wp:positionH relativeFrom="column">
                    <wp:posOffset>20320</wp:posOffset>
                  </wp:positionH>
                  <wp:positionV relativeFrom="paragraph">
                    <wp:posOffset>-44450</wp:posOffset>
                  </wp:positionV>
                  <wp:extent cx="1030605" cy="1323975"/>
                  <wp:effectExtent l="0" t="0" r="0" b="0"/>
                  <wp:wrapNone/>
                  <wp:docPr id="13830856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060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8F5" w14:paraId="5F907055" w14:textId="77777777">
        <w:trPr>
          <w:trHeight w:val="776"/>
        </w:trPr>
        <w:tc>
          <w:tcPr>
            <w:tcW w:w="1242" w:type="dxa"/>
            <w:vAlign w:val="center"/>
          </w:tcPr>
          <w:p w14:paraId="26503281" w14:textId="77777777" w:rsidR="0080308C" w:rsidRPr="00C833B8" w:rsidRDefault="00000000" w:rsidP="00C833B8">
            <w:pPr>
              <w:spacing w:line="240" w:lineRule="auto"/>
              <w:ind w:right="0"/>
              <w:rPr>
                <w:sz w:val="24"/>
              </w:rPr>
            </w:pPr>
            <w:r w:rsidRPr="00C833B8">
              <w:rPr>
                <w:rFonts w:hint="eastAsia"/>
                <w:sz w:val="24"/>
              </w:rPr>
              <w:t>国</w:t>
            </w:r>
            <w:r w:rsidRPr="00C833B8">
              <w:rPr>
                <w:rFonts w:hint="eastAsia"/>
                <w:sz w:val="24"/>
              </w:rPr>
              <w:t xml:space="preserve">   </w:t>
            </w:r>
            <w:r w:rsidRPr="00C833B8">
              <w:rPr>
                <w:rFonts w:hint="eastAsia"/>
                <w:sz w:val="24"/>
              </w:rPr>
              <w:t>籍</w:t>
            </w:r>
          </w:p>
        </w:tc>
        <w:tc>
          <w:tcPr>
            <w:tcW w:w="1746" w:type="dxa"/>
            <w:vAlign w:val="center"/>
          </w:tcPr>
          <w:p w14:paraId="6DAE4884" w14:textId="1B85E0B3" w:rsidR="0080308C" w:rsidRPr="00C833B8" w:rsidRDefault="00B94FE6" w:rsidP="00C833B8">
            <w:pPr>
              <w:spacing w:line="240" w:lineRule="auto"/>
              <w:ind w:right="0"/>
              <w:rPr>
                <w:rFonts w:hint="eastAsia"/>
                <w:sz w:val="24"/>
              </w:rPr>
            </w:pPr>
            <w:r w:rsidRPr="00C833B8">
              <w:rPr>
                <w:rFonts w:hint="eastAsia"/>
                <w:sz w:val="24"/>
              </w:rPr>
              <w:t>中国</w:t>
            </w:r>
          </w:p>
        </w:tc>
        <w:tc>
          <w:tcPr>
            <w:tcW w:w="1260" w:type="dxa"/>
            <w:vAlign w:val="center"/>
          </w:tcPr>
          <w:p w14:paraId="5220DEFF" w14:textId="77777777" w:rsidR="0080308C" w:rsidRPr="00C833B8" w:rsidRDefault="00000000" w:rsidP="00C833B8">
            <w:pPr>
              <w:spacing w:line="240" w:lineRule="auto"/>
              <w:ind w:right="0"/>
              <w:rPr>
                <w:sz w:val="24"/>
              </w:rPr>
            </w:pPr>
            <w:r w:rsidRPr="00C833B8">
              <w:rPr>
                <w:rFonts w:hint="eastAsia"/>
                <w:sz w:val="24"/>
              </w:rPr>
              <w:t>学</w:t>
            </w:r>
            <w:r w:rsidRPr="00C833B8">
              <w:rPr>
                <w:rFonts w:hint="eastAsia"/>
                <w:sz w:val="24"/>
              </w:rPr>
              <w:t xml:space="preserve">   </w:t>
            </w:r>
            <w:r w:rsidRPr="00C833B8">
              <w:rPr>
                <w:rFonts w:hint="eastAsia"/>
                <w:sz w:val="24"/>
              </w:rPr>
              <w:t>位</w:t>
            </w:r>
          </w:p>
        </w:tc>
        <w:tc>
          <w:tcPr>
            <w:tcW w:w="1620" w:type="dxa"/>
            <w:vAlign w:val="center"/>
          </w:tcPr>
          <w:p w14:paraId="5217BDF8" w14:textId="700E515A" w:rsidR="0080308C" w:rsidRPr="00C833B8" w:rsidRDefault="00B94FE6" w:rsidP="00C833B8">
            <w:pPr>
              <w:spacing w:line="240" w:lineRule="auto"/>
              <w:ind w:right="0"/>
              <w:rPr>
                <w:sz w:val="24"/>
              </w:rPr>
            </w:pPr>
            <w:r w:rsidRPr="00C833B8">
              <w:rPr>
                <w:rFonts w:hint="eastAsia"/>
                <w:sz w:val="24"/>
              </w:rPr>
              <w:t>博士</w:t>
            </w:r>
          </w:p>
        </w:tc>
        <w:tc>
          <w:tcPr>
            <w:tcW w:w="1176" w:type="dxa"/>
            <w:vMerge/>
            <w:vAlign w:val="center"/>
          </w:tcPr>
          <w:p w14:paraId="73DFAB0F" w14:textId="77777777" w:rsidR="0080308C" w:rsidRPr="00C833B8" w:rsidRDefault="0080308C" w:rsidP="00C833B8">
            <w:pPr>
              <w:spacing w:line="240" w:lineRule="auto"/>
              <w:ind w:right="0"/>
              <w:rPr>
                <w:sz w:val="24"/>
              </w:rPr>
            </w:pPr>
          </w:p>
        </w:tc>
        <w:tc>
          <w:tcPr>
            <w:tcW w:w="2064" w:type="dxa"/>
            <w:vMerge/>
            <w:vAlign w:val="center"/>
          </w:tcPr>
          <w:p w14:paraId="66B241BA" w14:textId="77777777" w:rsidR="0080308C" w:rsidRDefault="0080308C" w:rsidP="008278F5"/>
        </w:tc>
      </w:tr>
      <w:tr w:rsidR="008278F5" w14:paraId="3ABA02D2" w14:textId="77777777" w:rsidTr="00C833B8">
        <w:trPr>
          <w:trHeight w:val="1290"/>
        </w:trPr>
        <w:tc>
          <w:tcPr>
            <w:tcW w:w="1242" w:type="dxa"/>
            <w:vAlign w:val="center"/>
          </w:tcPr>
          <w:p w14:paraId="43325F12" w14:textId="77777777" w:rsidR="0080308C" w:rsidRPr="00C833B8" w:rsidRDefault="00000000" w:rsidP="00C833B8">
            <w:pPr>
              <w:spacing w:line="240" w:lineRule="auto"/>
              <w:ind w:right="0"/>
              <w:rPr>
                <w:sz w:val="24"/>
              </w:rPr>
            </w:pPr>
            <w:r w:rsidRPr="00C833B8">
              <w:rPr>
                <w:rFonts w:hint="eastAsia"/>
                <w:sz w:val="24"/>
              </w:rPr>
              <w:t>所学专业</w:t>
            </w:r>
          </w:p>
        </w:tc>
        <w:tc>
          <w:tcPr>
            <w:tcW w:w="1746" w:type="dxa"/>
            <w:vAlign w:val="center"/>
          </w:tcPr>
          <w:p w14:paraId="7E76087B" w14:textId="7053E21A" w:rsidR="0080308C" w:rsidRPr="00C833B8" w:rsidRDefault="00B94FE6" w:rsidP="00C833B8">
            <w:pPr>
              <w:spacing w:line="240" w:lineRule="auto"/>
              <w:ind w:right="0"/>
              <w:rPr>
                <w:sz w:val="24"/>
              </w:rPr>
            </w:pPr>
            <w:r w:rsidRPr="00C833B8">
              <w:rPr>
                <w:rFonts w:hint="eastAsia"/>
                <w:sz w:val="24"/>
              </w:rPr>
              <w:t>电气工程</w:t>
            </w:r>
          </w:p>
        </w:tc>
        <w:tc>
          <w:tcPr>
            <w:tcW w:w="1260" w:type="dxa"/>
            <w:vAlign w:val="center"/>
          </w:tcPr>
          <w:p w14:paraId="113059D0" w14:textId="77777777" w:rsidR="0080308C" w:rsidRPr="00C833B8" w:rsidRDefault="00000000" w:rsidP="00C833B8">
            <w:pPr>
              <w:spacing w:line="240" w:lineRule="auto"/>
              <w:ind w:right="0"/>
              <w:rPr>
                <w:sz w:val="24"/>
              </w:rPr>
            </w:pPr>
            <w:r w:rsidRPr="00C833B8">
              <w:rPr>
                <w:rFonts w:hint="eastAsia"/>
                <w:sz w:val="24"/>
              </w:rPr>
              <w:t>毕业院校</w:t>
            </w:r>
          </w:p>
        </w:tc>
        <w:tc>
          <w:tcPr>
            <w:tcW w:w="1620" w:type="dxa"/>
            <w:vAlign w:val="center"/>
          </w:tcPr>
          <w:p w14:paraId="06F22F3F" w14:textId="2F67DBC7" w:rsidR="0080308C" w:rsidRPr="00C833B8" w:rsidRDefault="00B94FE6" w:rsidP="00C833B8">
            <w:pPr>
              <w:spacing w:line="240" w:lineRule="auto"/>
              <w:ind w:right="0"/>
              <w:rPr>
                <w:sz w:val="24"/>
              </w:rPr>
            </w:pPr>
            <w:r w:rsidRPr="00C833B8">
              <w:rPr>
                <w:rFonts w:hint="eastAsia"/>
                <w:sz w:val="24"/>
              </w:rPr>
              <w:t>华南理工大学</w:t>
            </w:r>
          </w:p>
        </w:tc>
        <w:tc>
          <w:tcPr>
            <w:tcW w:w="1176" w:type="dxa"/>
            <w:vMerge/>
            <w:vAlign w:val="center"/>
          </w:tcPr>
          <w:p w14:paraId="140B3D96" w14:textId="77777777" w:rsidR="0080308C" w:rsidRPr="00C833B8" w:rsidRDefault="0080308C" w:rsidP="00C833B8">
            <w:pPr>
              <w:spacing w:line="240" w:lineRule="auto"/>
              <w:ind w:right="0"/>
              <w:rPr>
                <w:sz w:val="24"/>
              </w:rPr>
            </w:pPr>
          </w:p>
        </w:tc>
        <w:tc>
          <w:tcPr>
            <w:tcW w:w="2064" w:type="dxa"/>
            <w:vMerge/>
            <w:vAlign w:val="center"/>
          </w:tcPr>
          <w:p w14:paraId="0E4651BA" w14:textId="77777777" w:rsidR="0080308C" w:rsidRDefault="0080308C" w:rsidP="008278F5"/>
        </w:tc>
      </w:tr>
      <w:tr w:rsidR="008278F5" w14:paraId="5FC630BF" w14:textId="77777777">
        <w:trPr>
          <w:trHeight w:val="768"/>
        </w:trPr>
        <w:tc>
          <w:tcPr>
            <w:tcW w:w="1242" w:type="dxa"/>
            <w:vAlign w:val="center"/>
          </w:tcPr>
          <w:p w14:paraId="0D0AF940" w14:textId="77777777" w:rsidR="0080308C" w:rsidRPr="00C833B8" w:rsidRDefault="00000000" w:rsidP="00C833B8">
            <w:pPr>
              <w:spacing w:line="240" w:lineRule="auto"/>
              <w:ind w:right="0"/>
              <w:rPr>
                <w:sz w:val="24"/>
              </w:rPr>
            </w:pPr>
            <w:r w:rsidRPr="00C833B8">
              <w:rPr>
                <w:rFonts w:hint="eastAsia"/>
                <w:sz w:val="24"/>
              </w:rPr>
              <w:t>职</w:t>
            </w:r>
            <w:r w:rsidRPr="00C833B8">
              <w:rPr>
                <w:rFonts w:hint="eastAsia"/>
                <w:sz w:val="24"/>
              </w:rPr>
              <w:t xml:space="preserve">   </w:t>
            </w:r>
            <w:r w:rsidRPr="00C833B8">
              <w:rPr>
                <w:rFonts w:hint="eastAsia"/>
                <w:sz w:val="24"/>
              </w:rPr>
              <w:t>称</w:t>
            </w:r>
          </w:p>
        </w:tc>
        <w:tc>
          <w:tcPr>
            <w:tcW w:w="1746" w:type="dxa"/>
            <w:vAlign w:val="center"/>
          </w:tcPr>
          <w:p w14:paraId="7908C03F" w14:textId="3E6731C4" w:rsidR="0080308C" w:rsidRPr="00C833B8" w:rsidRDefault="00B94FE6" w:rsidP="00C833B8">
            <w:pPr>
              <w:spacing w:line="240" w:lineRule="auto"/>
              <w:ind w:right="0"/>
              <w:rPr>
                <w:sz w:val="24"/>
              </w:rPr>
            </w:pPr>
            <w:r w:rsidRPr="00C833B8">
              <w:rPr>
                <w:rFonts w:hint="eastAsia"/>
                <w:sz w:val="24"/>
              </w:rPr>
              <w:t>讲师</w:t>
            </w:r>
          </w:p>
        </w:tc>
        <w:tc>
          <w:tcPr>
            <w:tcW w:w="1260" w:type="dxa"/>
            <w:vAlign w:val="center"/>
          </w:tcPr>
          <w:p w14:paraId="5FC43356" w14:textId="77777777" w:rsidR="0080308C" w:rsidRPr="00C833B8" w:rsidRDefault="00000000" w:rsidP="00C833B8">
            <w:pPr>
              <w:spacing w:line="240" w:lineRule="auto"/>
              <w:ind w:right="0"/>
              <w:rPr>
                <w:sz w:val="24"/>
              </w:rPr>
            </w:pPr>
            <w:r w:rsidRPr="00C833B8">
              <w:rPr>
                <w:rFonts w:hint="eastAsia"/>
                <w:sz w:val="24"/>
              </w:rPr>
              <w:t>职称类别</w:t>
            </w:r>
          </w:p>
        </w:tc>
        <w:tc>
          <w:tcPr>
            <w:tcW w:w="1620" w:type="dxa"/>
            <w:vAlign w:val="center"/>
          </w:tcPr>
          <w:p w14:paraId="04F24D3A" w14:textId="77777777" w:rsidR="0080308C" w:rsidRPr="00C833B8" w:rsidRDefault="0080308C" w:rsidP="00C833B8">
            <w:pPr>
              <w:spacing w:line="240" w:lineRule="auto"/>
              <w:ind w:right="0"/>
              <w:rPr>
                <w:sz w:val="24"/>
              </w:rPr>
            </w:pPr>
          </w:p>
        </w:tc>
        <w:tc>
          <w:tcPr>
            <w:tcW w:w="1176" w:type="dxa"/>
            <w:vAlign w:val="center"/>
          </w:tcPr>
          <w:p w14:paraId="5E895B85" w14:textId="77777777" w:rsidR="0080308C" w:rsidRPr="00C833B8" w:rsidRDefault="00000000" w:rsidP="00C833B8">
            <w:pPr>
              <w:spacing w:line="240" w:lineRule="auto"/>
              <w:ind w:right="0"/>
              <w:rPr>
                <w:sz w:val="24"/>
              </w:rPr>
            </w:pPr>
            <w:r w:rsidRPr="00C833B8">
              <w:rPr>
                <w:rFonts w:hint="eastAsia"/>
                <w:sz w:val="24"/>
              </w:rPr>
              <w:t>导师类别</w:t>
            </w:r>
          </w:p>
        </w:tc>
        <w:tc>
          <w:tcPr>
            <w:tcW w:w="2064" w:type="dxa"/>
            <w:vAlign w:val="center"/>
          </w:tcPr>
          <w:p w14:paraId="5688F906" w14:textId="3D296135" w:rsidR="0080308C" w:rsidRDefault="0080308C" w:rsidP="008278F5"/>
        </w:tc>
      </w:tr>
      <w:tr w:rsidR="00A67BC4" w14:paraId="466EB0D6" w14:textId="77777777">
        <w:trPr>
          <w:trHeight w:val="768"/>
        </w:trPr>
        <w:tc>
          <w:tcPr>
            <w:tcW w:w="1242" w:type="dxa"/>
            <w:vAlign w:val="center"/>
          </w:tcPr>
          <w:p w14:paraId="5148F9DC" w14:textId="77777777" w:rsidR="0080308C" w:rsidRPr="00C833B8" w:rsidRDefault="00000000" w:rsidP="00C833B8">
            <w:pPr>
              <w:spacing w:line="240" w:lineRule="auto"/>
              <w:ind w:right="0"/>
              <w:rPr>
                <w:sz w:val="24"/>
              </w:rPr>
            </w:pPr>
            <w:r w:rsidRPr="00C833B8">
              <w:rPr>
                <w:rFonts w:hint="eastAsia"/>
                <w:sz w:val="24"/>
              </w:rPr>
              <w:t>电子邮件</w:t>
            </w:r>
          </w:p>
        </w:tc>
        <w:tc>
          <w:tcPr>
            <w:tcW w:w="1746" w:type="dxa"/>
            <w:vAlign w:val="center"/>
          </w:tcPr>
          <w:p w14:paraId="77A64B07" w14:textId="17ED0931" w:rsidR="0080308C" w:rsidRPr="00C833B8" w:rsidRDefault="00B94FE6" w:rsidP="00C833B8">
            <w:pPr>
              <w:spacing w:line="240" w:lineRule="auto"/>
              <w:ind w:right="0"/>
              <w:rPr>
                <w:sz w:val="24"/>
              </w:rPr>
            </w:pPr>
            <w:r w:rsidRPr="00C833B8">
              <w:rPr>
                <w:rFonts w:hint="eastAsia"/>
                <w:sz w:val="24"/>
              </w:rPr>
              <w:t>ylluo@ncu.edu.cn</w:t>
            </w:r>
          </w:p>
        </w:tc>
        <w:tc>
          <w:tcPr>
            <w:tcW w:w="1260" w:type="dxa"/>
            <w:vAlign w:val="center"/>
          </w:tcPr>
          <w:p w14:paraId="41995124" w14:textId="77777777" w:rsidR="0080308C" w:rsidRPr="00C833B8" w:rsidRDefault="00000000" w:rsidP="00C833B8">
            <w:pPr>
              <w:spacing w:line="240" w:lineRule="auto"/>
              <w:ind w:right="0"/>
              <w:rPr>
                <w:sz w:val="24"/>
              </w:rPr>
            </w:pPr>
            <w:r w:rsidRPr="00C833B8">
              <w:rPr>
                <w:rFonts w:hint="eastAsia"/>
                <w:sz w:val="24"/>
              </w:rPr>
              <w:t>所在单位</w:t>
            </w:r>
          </w:p>
        </w:tc>
        <w:tc>
          <w:tcPr>
            <w:tcW w:w="4860" w:type="dxa"/>
            <w:gridSpan w:val="3"/>
            <w:vAlign w:val="center"/>
          </w:tcPr>
          <w:p w14:paraId="31CAA6D3" w14:textId="4D6695D8" w:rsidR="0080308C" w:rsidRDefault="00B94FE6" w:rsidP="008278F5">
            <w:r>
              <w:rPr>
                <w:rFonts w:hint="eastAsia"/>
              </w:rPr>
              <w:t>先进制造学院</w:t>
            </w:r>
          </w:p>
        </w:tc>
      </w:tr>
      <w:tr w:rsidR="00C833B8" w14:paraId="0A1D0177" w14:textId="77777777">
        <w:trPr>
          <w:trHeight w:val="1644"/>
        </w:trPr>
        <w:tc>
          <w:tcPr>
            <w:tcW w:w="1242" w:type="dxa"/>
            <w:vAlign w:val="center"/>
          </w:tcPr>
          <w:p w14:paraId="1F82E6D3" w14:textId="77777777" w:rsidR="0080308C" w:rsidRPr="00C833B8" w:rsidRDefault="00000000" w:rsidP="00C833B8">
            <w:pPr>
              <w:spacing w:line="240" w:lineRule="auto"/>
              <w:ind w:right="0"/>
              <w:rPr>
                <w:sz w:val="24"/>
              </w:rPr>
            </w:pPr>
            <w:r w:rsidRPr="00C833B8">
              <w:rPr>
                <w:rFonts w:hint="eastAsia"/>
                <w:sz w:val="24"/>
              </w:rPr>
              <w:t>个人信息</w:t>
            </w:r>
          </w:p>
        </w:tc>
        <w:tc>
          <w:tcPr>
            <w:tcW w:w="7866" w:type="dxa"/>
            <w:gridSpan w:val="5"/>
            <w:vAlign w:val="center"/>
          </w:tcPr>
          <w:p w14:paraId="7BDDE166" w14:textId="2AE5CB76" w:rsidR="0080308C" w:rsidRDefault="00031B45" w:rsidP="008278F5">
            <w:r w:rsidRPr="00031B45">
              <w:rPr>
                <w:rFonts w:hint="eastAsia"/>
              </w:rPr>
              <w:t>罗燕来，讲师，博士，主要从事新型燃烧技术、多物理场辅助燃烧、微能源系统和</w:t>
            </w:r>
            <w:r>
              <w:rPr>
                <w:rFonts w:hint="eastAsia"/>
              </w:rPr>
              <w:t>新能源汽车</w:t>
            </w:r>
            <w:r w:rsidRPr="00031B45">
              <w:rPr>
                <w:rFonts w:hint="eastAsia"/>
              </w:rPr>
              <w:t>电池</w:t>
            </w:r>
            <w:proofErr w:type="gramStart"/>
            <w:r w:rsidRPr="00031B45">
              <w:rPr>
                <w:rFonts w:hint="eastAsia"/>
              </w:rPr>
              <w:t>热管理</w:t>
            </w:r>
            <w:proofErr w:type="gramEnd"/>
            <w:r w:rsidRPr="00031B45">
              <w:rPr>
                <w:rFonts w:hint="eastAsia"/>
              </w:rPr>
              <w:t>方面的研究。主持广东省基础与应用基础研究基金项目和中国博士后科学基金项目各</w:t>
            </w:r>
            <w:r w:rsidRPr="00031B45">
              <w:rPr>
                <w:rFonts w:hint="eastAsia"/>
              </w:rPr>
              <w:t>1</w:t>
            </w:r>
            <w:r w:rsidRPr="00031B45">
              <w:rPr>
                <w:rFonts w:hint="eastAsia"/>
              </w:rPr>
              <w:t>项，参与多项国家级和省级项目。已发表</w:t>
            </w:r>
            <w:r w:rsidRPr="00031B45">
              <w:rPr>
                <w:rFonts w:hint="eastAsia"/>
              </w:rPr>
              <w:t>SCI/EI</w:t>
            </w:r>
            <w:r w:rsidRPr="00031B45">
              <w:rPr>
                <w:rFonts w:hint="eastAsia"/>
              </w:rPr>
              <w:t>收录论文</w:t>
            </w:r>
            <w:r w:rsidRPr="00031B45">
              <w:rPr>
                <w:rFonts w:hint="eastAsia"/>
              </w:rPr>
              <w:t>20</w:t>
            </w:r>
            <w:r w:rsidRPr="00031B45">
              <w:rPr>
                <w:rFonts w:hint="eastAsia"/>
              </w:rPr>
              <w:t>余篇，授权发明专利</w:t>
            </w:r>
            <w:r w:rsidRPr="00031B45">
              <w:rPr>
                <w:rFonts w:hint="eastAsia"/>
              </w:rPr>
              <w:t>1</w:t>
            </w:r>
            <w:r w:rsidRPr="00031B45">
              <w:rPr>
                <w:rFonts w:hint="eastAsia"/>
              </w:rPr>
              <w:t>项。</w:t>
            </w:r>
          </w:p>
        </w:tc>
      </w:tr>
      <w:tr w:rsidR="00C833B8" w14:paraId="113A47CE" w14:textId="77777777">
        <w:trPr>
          <w:trHeight w:val="1644"/>
        </w:trPr>
        <w:tc>
          <w:tcPr>
            <w:tcW w:w="1242" w:type="dxa"/>
            <w:vAlign w:val="center"/>
          </w:tcPr>
          <w:p w14:paraId="15CDEC01" w14:textId="77777777" w:rsidR="0080308C" w:rsidRPr="00C833B8" w:rsidRDefault="00000000" w:rsidP="00C833B8">
            <w:pPr>
              <w:spacing w:line="240" w:lineRule="auto"/>
              <w:ind w:right="0"/>
              <w:rPr>
                <w:sz w:val="24"/>
              </w:rPr>
            </w:pPr>
            <w:r w:rsidRPr="00C833B8">
              <w:rPr>
                <w:rFonts w:hint="eastAsia"/>
                <w:sz w:val="24"/>
              </w:rPr>
              <w:t>教育经历</w:t>
            </w:r>
          </w:p>
        </w:tc>
        <w:tc>
          <w:tcPr>
            <w:tcW w:w="7866" w:type="dxa"/>
            <w:gridSpan w:val="5"/>
            <w:vAlign w:val="center"/>
          </w:tcPr>
          <w:p w14:paraId="04754EE7" w14:textId="77777777" w:rsidR="00C833B8" w:rsidRDefault="00C833B8" w:rsidP="00C833B8">
            <w:pPr>
              <w:jc w:val="left"/>
            </w:pPr>
            <w:r>
              <w:rPr>
                <w:rFonts w:hint="eastAsia"/>
              </w:rPr>
              <w:t>201509-201806</w:t>
            </w:r>
            <w:r>
              <w:rPr>
                <w:rFonts w:hint="eastAsia"/>
              </w:rPr>
              <w:t>，华南理工大学，电气工程，博士</w:t>
            </w:r>
            <w:r>
              <w:rPr>
                <w:rFonts w:hint="eastAsia"/>
              </w:rPr>
              <w:t>201209-201506</w:t>
            </w:r>
            <w:r>
              <w:rPr>
                <w:rFonts w:hint="eastAsia"/>
              </w:rPr>
              <w:t>，华南理工大学，工程热物理，硕士</w:t>
            </w:r>
          </w:p>
          <w:p w14:paraId="17E39791" w14:textId="4EEE54C2" w:rsidR="0080308C" w:rsidRDefault="00C833B8" w:rsidP="00C833B8">
            <w:pPr>
              <w:jc w:val="left"/>
              <w:rPr>
                <w:rFonts w:hint="eastAsia"/>
              </w:rPr>
            </w:pPr>
            <w:r>
              <w:rPr>
                <w:rFonts w:hint="eastAsia"/>
              </w:rPr>
              <w:t>20</w:t>
            </w:r>
            <w:r>
              <w:rPr>
                <w:rFonts w:hint="eastAsia"/>
              </w:rPr>
              <w:t>08</w:t>
            </w:r>
            <w:r>
              <w:rPr>
                <w:rFonts w:hint="eastAsia"/>
              </w:rPr>
              <w:t>09-201</w:t>
            </w:r>
            <w:r>
              <w:rPr>
                <w:rFonts w:hint="eastAsia"/>
              </w:rPr>
              <w:t>2</w:t>
            </w:r>
            <w:r>
              <w:rPr>
                <w:rFonts w:hint="eastAsia"/>
              </w:rPr>
              <w:t>06</w:t>
            </w:r>
            <w:r>
              <w:rPr>
                <w:rFonts w:hint="eastAsia"/>
              </w:rPr>
              <w:t>，华南理工大学，</w:t>
            </w:r>
            <w:r>
              <w:rPr>
                <w:rFonts w:hint="eastAsia"/>
              </w:rPr>
              <w:t>热能与动力工程</w:t>
            </w:r>
            <w:r>
              <w:rPr>
                <w:rFonts w:hint="eastAsia"/>
              </w:rPr>
              <w:t>，</w:t>
            </w:r>
            <w:r>
              <w:rPr>
                <w:rFonts w:hint="eastAsia"/>
              </w:rPr>
              <w:t>学</w:t>
            </w:r>
            <w:r>
              <w:rPr>
                <w:rFonts w:hint="eastAsia"/>
              </w:rPr>
              <w:t>士</w:t>
            </w:r>
          </w:p>
        </w:tc>
      </w:tr>
      <w:tr w:rsidR="00C833B8" w14:paraId="0D69940D" w14:textId="77777777">
        <w:trPr>
          <w:trHeight w:val="1644"/>
        </w:trPr>
        <w:tc>
          <w:tcPr>
            <w:tcW w:w="1242" w:type="dxa"/>
            <w:vAlign w:val="center"/>
          </w:tcPr>
          <w:p w14:paraId="03E1712C" w14:textId="77777777" w:rsidR="0080308C" w:rsidRPr="00C833B8" w:rsidRDefault="00000000" w:rsidP="00C833B8">
            <w:pPr>
              <w:spacing w:line="240" w:lineRule="auto"/>
              <w:ind w:right="0"/>
              <w:rPr>
                <w:sz w:val="24"/>
              </w:rPr>
            </w:pPr>
            <w:r w:rsidRPr="00C833B8">
              <w:rPr>
                <w:rFonts w:hint="eastAsia"/>
                <w:sz w:val="24"/>
              </w:rPr>
              <w:t>工作履历</w:t>
            </w:r>
          </w:p>
        </w:tc>
        <w:tc>
          <w:tcPr>
            <w:tcW w:w="7866" w:type="dxa"/>
            <w:gridSpan w:val="5"/>
            <w:vAlign w:val="center"/>
          </w:tcPr>
          <w:p w14:paraId="43A0D700" w14:textId="77777777" w:rsidR="00C833B8" w:rsidRDefault="00C833B8" w:rsidP="00C833B8">
            <w:pPr>
              <w:rPr>
                <w:rFonts w:hint="eastAsia"/>
              </w:rPr>
            </w:pPr>
            <w:r>
              <w:rPr>
                <w:rFonts w:hint="eastAsia"/>
              </w:rPr>
              <w:t>202204-</w:t>
            </w:r>
            <w:r>
              <w:rPr>
                <w:rFonts w:hint="eastAsia"/>
              </w:rPr>
              <w:t>至今，南昌大学先进制造学院，讲师</w:t>
            </w:r>
          </w:p>
          <w:p w14:paraId="193E7DB7" w14:textId="5AEAC2D7" w:rsidR="0080308C" w:rsidRDefault="00C42192" w:rsidP="00C833B8">
            <w:pPr>
              <w:rPr>
                <w:rFonts w:hint="eastAsia"/>
              </w:rPr>
            </w:pPr>
            <w:r>
              <w:rPr>
                <w:rFonts w:hint="eastAsia"/>
              </w:rPr>
              <w:t>201811-202204</w:t>
            </w:r>
            <w:r>
              <w:rPr>
                <w:rFonts w:hint="eastAsia"/>
              </w:rPr>
              <w:t>，华南理工大学电力学院，助理研究员</w:t>
            </w:r>
          </w:p>
        </w:tc>
      </w:tr>
      <w:tr w:rsidR="00C833B8" w14:paraId="5249AE65" w14:textId="77777777">
        <w:trPr>
          <w:trHeight w:val="1644"/>
        </w:trPr>
        <w:tc>
          <w:tcPr>
            <w:tcW w:w="1242" w:type="dxa"/>
            <w:vAlign w:val="center"/>
          </w:tcPr>
          <w:p w14:paraId="26615D8A" w14:textId="77777777" w:rsidR="0080308C" w:rsidRPr="00C833B8" w:rsidRDefault="00000000" w:rsidP="00C833B8">
            <w:pPr>
              <w:spacing w:line="240" w:lineRule="auto"/>
              <w:ind w:right="0"/>
              <w:rPr>
                <w:sz w:val="24"/>
              </w:rPr>
            </w:pPr>
            <w:r w:rsidRPr="00C833B8">
              <w:rPr>
                <w:rFonts w:hint="eastAsia"/>
                <w:sz w:val="24"/>
              </w:rPr>
              <w:t>科研项目</w:t>
            </w:r>
          </w:p>
        </w:tc>
        <w:tc>
          <w:tcPr>
            <w:tcW w:w="7866" w:type="dxa"/>
            <w:gridSpan w:val="5"/>
            <w:vAlign w:val="center"/>
          </w:tcPr>
          <w:p w14:paraId="0A78A0E7" w14:textId="21AFD33F" w:rsidR="0080308C" w:rsidRDefault="00C42192" w:rsidP="008278F5">
            <w:r w:rsidRPr="00C42192">
              <w:rPr>
                <w:rFonts w:hint="eastAsia"/>
              </w:rPr>
              <w:t>广东省基础与应用基础研究基金区域联合基金</w:t>
            </w:r>
            <w:r w:rsidRPr="00C42192">
              <w:rPr>
                <w:rFonts w:hint="eastAsia"/>
              </w:rPr>
              <w:t>-</w:t>
            </w:r>
            <w:r w:rsidRPr="00C42192">
              <w:rPr>
                <w:rFonts w:hint="eastAsia"/>
              </w:rPr>
              <w:t>青年基金项目</w:t>
            </w:r>
            <w:r w:rsidR="0068305B">
              <w:rPr>
                <w:rFonts w:hint="eastAsia"/>
              </w:rPr>
              <w:t>：</w:t>
            </w:r>
            <w:r w:rsidR="0068305B" w:rsidRPr="0068305B">
              <w:rPr>
                <w:rFonts w:hint="eastAsia"/>
              </w:rPr>
              <w:t>电场中单液滴蒸发特性和火焰结构研究</w:t>
            </w:r>
          </w:p>
          <w:p w14:paraId="004E2E0F" w14:textId="7147E476" w:rsidR="00C42192" w:rsidRPr="00C42192" w:rsidRDefault="00C42192" w:rsidP="008278F5">
            <w:pPr>
              <w:rPr>
                <w:rFonts w:hint="eastAsia"/>
              </w:rPr>
            </w:pPr>
            <w:r w:rsidRPr="00C42192">
              <w:rPr>
                <w:rFonts w:hint="eastAsia"/>
              </w:rPr>
              <w:t>中国博士后科学基金面上项目</w:t>
            </w:r>
            <w:r w:rsidR="0068305B">
              <w:rPr>
                <w:rFonts w:hint="eastAsia"/>
              </w:rPr>
              <w:t>：</w:t>
            </w:r>
            <w:r w:rsidR="0068305B" w:rsidRPr="0068305B">
              <w:rPr>
                <w:rFonts w:hint="eastAsia"/>
              </w:rPr>
              <w:t>双液滴在直流电场中的蒸发及燃烧特性研究</w:t>
            </w:r>
          </w:p>
        </w:tc>
      </w:tr>
      <w:tr w:rsidR="00C833B8" w14:paraId="564127F2" w14:textId="77777777">
        <w:trPr>
          <w:trHeight w:val="1644"/>
        </w:trPr>
        <w:tc>
          <w:tcPr>
            <w:tcW w:w="1242" w:type="dxa"/>
            <w:vAlign w:val="center"/>
          </w:tcPr>
          <w:p w14:paraId="6FB43454" w14:textId="77777777" w:rsidR="0080308C" w:rsidRPr="00C833B8" w:rsidRDefault="00000000" w:rsidP="00C833B8">
            <w:pPr>
              <w:spacing w:line="240" w:lineRule="auto"/>
              <w:ind w:right="0"/>
              <w:rPr>
                <w:sz w:val="24"/>
              </w:rPr>
            </w:pPr>
            <w:r w:rsidRPr="00C833B8">
              <w:rPr>
                <w:rFonts w:hint="eastAsia"/>
                <w:sz w:val="24"/>
              </w:rPr>
              <w:lastRenderedPageBreak/>
              <w:t>科研成果</w:t>
            </w:r>
          </w:p>
        </w:tc>
        <w:tc>
          <w:tcPr>
            <w:tcW w:w="7866" w:type="dxa"/>
            <w:gridSpan w:val="5"/>
            <w:vAlign w:val="center"/>
          </w:tcPr>
          <w:p w14:paraId="352A304F" w14:textId="013A4A17" w:rsidR="008278F5" w:rsidRPr="008278F5" w:rsidRDefault="008278F5" w:rsidP="008278F5">
            <w:pPr>
              <w:pStyle w:val="a3"/>
              <w:numPr>
                <w:ilvl w:val="0"/>
                <w:numId w:val="2"/>
              </w:numPr>
              <w:ind w:firstLineChars="0"/>
            </w:pPr>
            <w:r w:rsidRPr="008278F5">
              <w:t>N.G. Chen, Y.H. Gan, D.F. Shi, Y.L. Luo, Z.W. Jiang, Experimental investigation on the electrospray counterflow flame in a small combustor with a porous media as the grounding electrode, Energy, 2023, 284: 128611.</w:t>
            </w:r>
          </w:p>
          <w:p w14:paraId="1F2DF6CC" w14:textId="593B1A53" w:rsidR="008278F5" w:rsidRPr="008278F5" w:rsidRDefault="008278F5" w:rsidP="008278F5">
            <w:pPr>
              <w:pStyle w:val="a3"/>
              <w:numPr>
                <w:ilvl w:val="0"/>
                <w:numId w:val="2"/>
              </w:numPr>
              <w:ind w:firstLineChars="0"/>
              <w:rPr>
                <w:rFonts w:hint="eastAsia"/>
              </w:rPr>
            </w:pPr>
            <w:r w:rsidRPr="008278F5">
              <w:rPr>
                <w:rFonts w:hint="eastAsia"/>
              </w:rPr>
              <w:t>黄星，甘云华，敖文，赵明涛，罗燕来，江政纬，陈宁光，直流电场对</w:t>
            </w:r>
            <w:r w:rsidRPr="008278F5">
              <w:rPr>
                <w:rFonts w:hint="eastAsia"/>
              </w:rPr>
              <w:t>AP/HTPB/AI</w:t>
            </w:r>
            <w:r w:rsidRPr="008278F5">
              <w:rPr>
                <w:rFonts w:hint="eastAsia"/>
              </w:rPr>
              <w:t>复合固体推进剂燃烧特性的影响，推进技术，</w:t>
            </w:r>
            <w:r w:rsidRPr="008278F5">
              <w:rPr>
                <w:rFonts w:hint="eastAsia"/>
              </w:rPr>
              <w:t>2023,44(1): 210905.</w:t>
            </w:r>
          </w:p>
          <w:p w14:paraId="0C2B4C71" w14:textId="29E9CFEF" w:rsidR="008278F5" w:rsidRDefault="008278F5" w:rsidP="008278F5">
            <w:pPr>
              <w:pStyle w:val="a3"/>
              <w:numPr>
                <w:ilvl w:val="0"/>
                <w:numId w:val="2"/>
              </w:numPr>
              <w:ind w:firstLineChars="0"/>
            </w:pPr>
            <w:r w:rsidRPr="008278F5">
              <w:t>N.G. Chen, Y.H. Gan, Y.L. Luo, Z.W. Jiang, A review on the technology development and fundamental research of electrospray combustion of liquid fuel at small-scale, Fuel Processing Technology, 2022, 234: 107342</w:t>
            </w:r>
            <w:r>
              <w:rPr>
                <w:rFonts w:hint="eastAsia"/>
              </w:rPr>
              <w:t>.</w:t>
            </w:r>
          </w:p>
          <w:p w14:paraId="0BA2265B" w14:textId="4416CF0F" w:rsidR="008278F5" w:rsidRDefault="008278F5" w:rsidP="008278F5">
            <w:pPr>
              <w:pStyle w:val="a3"/>
              <w:numPr>
                <w:ilvl w:val="0"/>
                <w:numId w:val="2"/>
              </w:numPr>
              <w:ind w:firstLineChars="0"/>
              <w:rPr>
                <w:rFonts w:hint="eastAsia"/>
              </w:rPr>
            </w:pPr>
            <w:r w:rsidRPr="008278F5">
              <w:t>Zhou Y, Gan Y.H., Zhang C.Y., Shi D.F., Jiang Z.W., Luo Y.L., Numerical study for influence of ozone on the combustion of biodiesel surrogates in a homogeneous charge compression ignition engine. Fuel Processing Technology. 2022, 225: 107039.</w:t>
            </w:r>
          </w:p>
          <w:p w14:paraId="7A34C557" w14:textId="0DC64DC5" w:rsidR="00B53CE4" w:rsidRPr="00B53CE4" w:rsidRDefault="00B53CE4" w:rsidP="008278F5">
            <w:pPr>
              <w:pStyle w:val="a3"/>
              <w:numPr>
                <w:ilvl w:val="0"/>
                <w:numId w:val="2"/>
              </w:numPr>
              <w:ind w:firstLineChars="0"/>
              <w:rPr>
                <w:rFonts w:hint="eastAsia"/>
              </w:rPr>
            </w:pPr>
            <w:r w:rsidRPr="00B53CE4">
              <w:t>Luo Y.L., Jiang Z.W., Gan Y.H., Liang J.L., Ao W., Evaporation and combustion characteristics of an ethanol fuel droplet in a DC electric field, Journal of the Energy Institute, 2021, 98: 216–222</w:t>
            </w:r>
            <w:r w:rsidR="008278F5">
              <w:rPr>
                <w:rFonts w:hint="eastAsia"/>
              </w:rPr>
              <w:t>.</w:t>
            </w:r>
          </w:p>
          <w:p w14:paraId="716C7B68" w14:textId="429BE6F4" w:rsidR="008278F5" w:rsidRDefault="008278F5" w:rsidP="008278F5">
            <w:pPr>
              <w:pStyle w:val="a3"/>
              <w:numPr>
                <w:ilvl w:val="0"/>
                <w:numId w:val="2"/>
              </w:numPr>
              <w:ind w:firstLineChars="0"/>
              <w:rPr>
                <w:rFonts w:hint="eastAsia"/>
              </w:rPr>
            </w:pPr>
            <w:r w:rsidRPr="008278F5">
              <w:rPr>
                <w:rFonts w:hint="eastAsia"/>
              </w:rPr>
              <w:t>石敦峰</w:t>
            </w:r>
            <w:r w:rsidRPr="008278F5">
              <w:rPr>
                <w:rFonts w:hint="eastAsia"/>
              </w:rPr>
              <w:t xml:space="preserve">, </w:t>
            </w:r>
            <w:r w:rsidRPr="008278F5">
              <w:rPr>
                <w:rFonts w:hint="eastAsia"/>
              </w:rPr>
              <w:t>甘云华</w:t>
            </w:r>
            <w:r w:rsidRPr="008278F5">
              <w:rPr>
                <w:rFonts w:hint="eastAsia"/>
              </w:rPr>
              <w:t xml:space="preserve">, </w:t>
            </w:r>
            <w:r w:rsidRPr="008278F5">
              <w:rPr>
                <w:rFonts w:hint="eastAsia"/>
              </w:rPr>
              <w:t>罗燕来</w:t>
            </w:r>
            <w:r w:rsidRPr="008278F5">
              <w:rPr>
                <w:rFonts w:hint="eastAsia"/>
              </w:rPr>
              <w:t xml:space="preserve">, </w:t>
            </w:r>
            <w:r w:rsidRPr="008278F5">
              <w:rPr>
                <w:rFonts w:hint="eastAsia"/>
              </w:rPr>
              <w:t>江政纬</w:t>
            </w:r>
            <w:r w:rsidRPr="008278F5">
              <w:rPr>
                <w:rFonts w:hint="eastAsia"/>
              </w:rPr>
              <w:t xml:space="preserve">, </w:t>
            </w:r>
            <w:r w:rsidRPr="008278F5">
              <w:rPr>
                <w:rFonts w:hint="eastAsia"/>
              </w:rPr>
              <w:t>周毅</w:t>
            </w:r>
            <w:r w:rsidRPr="008278F5">
              <w:rPr>
                <w:rFonts w:hint="eastAsia"/>
              </w:rPr>
              <w:t xml:space="preserve">. </w:t>
            </w:r>
            <w:r w:rsidRPr="008278F5">
              <w:rPr>
                <w:rFonts w:hint="eastAsia"/>
              </w:rPr>
              <w:t>乙醇浓度和应变率对扩散火焰特性的数值分析</w:t>
            </w:r>
            <w:r w:rsidRPr="008278F5">
              <w:rPr>
                <w:rFonts w:hint="eastAsia"/>
              </w:rPr>
              <w:t xml:space="preserve">, </w:t>
            </w:r>
            <w:r w:rsidRPr="008278F5">
              <w:rPr>
                <w:rFonts w:hint="eastAsia"/>
              </w:rPr>
              <w:t>化工学报</w:t>
            </w:r>
            <w:r w:rsidRPr="008278F5">
              <w:rPr>
                <w:rFonts w:hint="eastAsia"/>
              </w:rPr>
              <w:t>, 2021, 72(5): 2801-2809</w:t>
            </w:r>
          </w:p>
          <w:p w14:paraId="2C29C954" w14:textId="698A15A0" w:rsidR="00B53CE4" w:rsidRDefault="00B53CE4" w:rsidP="008278F5">
            <w:pPr>
              <w:pStyle w:val="a3"/>
              <w:numPr>
                <w:ilvl w:val="0"/>
                <w:numId w:val="2"/>
              </w:numPr>
              <w:ind w:firstLineChars="0"/>
            </w:pPr>
            <w:r w:rsidRPr="00B53CE4">
              <w:t>Luo Y.L., Gan Y.H., Jiang Z.W., Study on the electrical response of small ethanol-air diffusion flame under the uniform electric field, International Journal of Energy Research, 2020, 44: 11872-11882</w:t>
            </w:r>
            <w:r w:rsidR="008278F5">
              <w:rPr>
                <w:rFonts w:hint="eastAsia"/>
              </w:rPr>
              <w:t>.</w:t>
            </w:r>
          </w:p>
          <w:p w14:paraId="28AC7103" w14:textId="668CE623" w:rsidR="008278F5" w:rsidRDefault="008278F5" w:rsidP="008278F5">
            <w:pPr>
              <w:pStyle w:val="a3"/>
              <w:numPr>
                <w:ilvl w:val="0"/>
                <w:numId w:val="2"/>
              </w:numPr>
              <w:ind w:firstLineChars="0"/>
            </w:pPr>
            <w:r w:rsidRPr="008278F5">
              <w:t>Jiang Z.W., Gan Y.H. *, Luo Y.L., Effect of viscosity ratio on the dynamic response of droplet deformation under a steady electric field, Physics of Fluids, 2020, 32(5): 053301.</w:t>
            </w:r>
          </w:p>
          <w:p w14:paraId="55E7706D" w14:textId="51FE6D1A" w:rsidR="00B53CE4" w:rsidRPr="00B53CE4" w:rsidRDefault="00B53CE4" w:rsidP="008278F5">
            <w:pPr>
              <w:pStyle w:val="a3"/>
              <w:numPr>
                <w:ilvl w:val="0"/>
                <w:numId w:val="2"/>
              </w:numPr>
              <w:ind w:firstLineChars="0"/>
              <w:rPr>
                <w:rFonts w:hint="eastAsia"/>
              </w:rPr>
            </w:pPr>
            <w:r w:rsidRPr="00B53CE4">
              <w:lastRenderedPageBreak/>
              <w:t>Luo Y.L., Gan Y.H., Jiang Z.W. An improved reaction mechanism for predicting the charged species in ethanol-air flame. Fuel, 2018, 228: 74-80</w:t>
            </w:r>
            <w:r w:rsidR="008278F5">
              <w:rPr>
                <w:rFonts w:hint="eastAsia"/>
              </w:rPr>
              <w:t>.</w:t>
            </w:r>
          </w:p>
          <w:p w14:paraId="30F76F7B" w14:textId="1A8B32E1" w:rsidR="00B53CE4" w:rsidRPr="00B53CE4" w:rsidRDefault="00B53CE4" w:rsidP="008278F5">
            <w:pPr>
              <w:pStyle w:val="a3"/>
              <w:numPr>
                <w:ilvl w:val="0"/>
                <w:numId w:val="2"/>
              </w:numPr>
              <w:ind w:firstLineChars="0"/>
              <w:rPr>
                <w:rFonts w:hint="eastAsia"/>
              </w:rPr>
            </w:pPr>
            <w:r w:rsidRPr="00B53CE4">
              <w:t>Luo Y.L., Gan Y.H., Xu J.L., Yan Y.Y., Shi Y.L.* Effects of electric field intensity and frequency of AC electric field on the small-scale ethanol diffusion flame behaviors. Applied Thermal Engineering, 2017, 115: 1330-1336</w:t>
            </w:r>
            <w:r w:rsidR="008278F5">
              <w:rPr>
                <w:rFonts w:hint="eastAsia"/>
              </w:rPr>
              <w:t>.</w:t>
            </w:r>
          </w:p>
          <w:p w14:paraId="7212F515" w14:textId="692B974F" w:rsidR="00CE4392" w:rsidRDefault="00B53CE4" w:rsidP="008278F5">
            <w:pPr>
              <w:pStyle w:val="a3"/>
              <w:numPr>
                <w:ilvl w:val="0"/>
                <w:numId w:val="2"/>
              </w:numPr>
              <w:ind w:firstLineChars="0"/>
            </w:pPr>
            <w:r w:rsidRPr="00B53CE4">
              <w:t>Luo Y.L., Gan Y.H., Jiang X. Investigation of the effect of DC electric field on a small ethanol diffusion flame. Fuel, 2017, 188: 621-627</w:t>
            </w:r>
            <w:r w:rsidR="008278F5">
              <w:rPr>
                <w:rFonts w:hint="eastAsia"/>
              </w:rPr>
              <w:t>.</w:t>
            </w:r>
          </w:p>
          <w:p w14:paraId="47D8765A" w14:textId="172E3027" w:rsidR="0080308C" w:rsidRDefault="007951A5" w:rsidP="007951A5">
            <w:pPr>
              <w:pStyle w:val="a3"/>
              <w:numPr>
                <w:ilvl w:val="0"/>
                <w:numId w:val="2"/>
              </w:numPr>
              <w:ind w:firstLineChars="0"/>
            </w:pPr>
            <w:r w:rsidRPr="007951A5">
              <w:rPr>
                <w:rFonts w:hint="eastAsia"/>
              </w:rPr>
              <w:t>一种电器设备的散热系统，刘鑫雨，杨小品，任欣，马哲宇，穆阳，罗燕来，张文华，王翠，许惠君，赵志英，连晶晶，中国发明专利：</w:t>
            </w:r>
            <w:r w:rsidRPr="007951A5">
              <w:rPr>
                <w:rFonts w:hint="eastAsia"/>
              </w:rPr>
              <w:t>ZL202011144293.2</w:t>
            </w:r>
            <w:r w:rsidRPr="007951A5">
              <w:rPr>
                <w:rFonts w:hint="eastAsia"/>
              </w:rPr>
              <w:t>，</w:t>
            </w:r>
            <w:r w:rsidRPr="007951A5">
              <w:rPr>
                <w:rFonts w:hint="eastAsia"/>
              </w:rPr>
              <w:t>2021.7.2</w:t>
            </w:r>
            <w:r>
              <w:rPr>
                <w:rFonts w:hint="eastAsia"/>
              </w:rPr>
              <w:t>.</w:t>
            </w:r>
          </w:p>
        </w:tc>
      </w:tr>
    </w:tbl>
    <w:p w14:paraId="1CA6532C" w14:textId="77777777" w:rsidR="0080308C" w:rsidRDefault="0080308C" w:rsidP="008278F5"/>
    <w:sectPr w:rsidR="00803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06314"/>
    <w:multiLevelType w:val="hybridMultilevel"/>
    <w:tmpl w:val="8354CB4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71EC3330"/>
    <w:multiLevelType w:val="hybridMultilevel"/>
    <w:tmpl w:val="C6C4BF1E"/>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31931680">
    <w:abstractNumId w:val="0"/>
  </w:num>
  <w:num w:numId="2" w16cid:durableId="1510488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lkYzk4YzFiNjI3MjgzMTc4YjFiZDMwYmUwMTg3NmIifQ=="/>
  </w:docVars>
  <w:rsids>
    <w:rsidRoot w:val="00A54B22"/>
    <w:rsid w:val="00031B45"/>
    <w:rsid w:val="000F1547"/>
    <w:rsid w:val="00444E22"/>
    <w:rsid w:val="0068305B"/>
    <w:rsid w:val="007951A5"/>
    <w:rsid w:val="0080308C"/>
    <w:rsid w:val="008278F5"/>
    <w:rsid w:val="009A208B"/>
    <w:rsid w:val="00A54B22"/>
    <w:rsid w:val="00A67BC4"/>
    <w:rsid w:val="00B53CE4"/>
    <w:rsid w:val="00B94FE6"/>
    <w:rsid w:val="00C42192"/>
    <w:rsid w:val="00C833B8"/>
    <w:rsid w:val="00CE4392"/>
    <w:rsid w:val="00F075CE"/>
    <w:rsid w:val="15BC60CA"/>
    <w:rsid w:val="28DB1529"/>
    <w:rsid w:val="29AB54C1"/>
    <w:rsid w:val="54BA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FB8F"/>
  <w15:docId w15:val="{CE15F034-3095-4122-8C04-30A2E74E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8278F5"/>
    <w:pPr>
      <w:widowControl w:val="0"/>
      <w:spacing w:line="440" w:lineRule="exact"/>
      <w:ind w:right="560"/>
      <w:jc w:val="both"/>
    </w:pPr>
    <w:rPr>
      <w:rFonts w:ascii="Times New Roman" w:eastAsia="仿宋_GB2312"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8278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29069</dc:creator>
  <cp:lastModifiedBy>yl luo</cp:lastModifiedBy>
  <cp:revision>9</cp:revision>
  <dcterms:created xsi:type="dcterms:W3CDTF">2024-05-08T07:24:00Z</dcterms:created>
  <dcterms:modified xsi:type="dcterms:W3CDTF">2024-05-08T07:58:00Z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262CA2D1040D4CDD8F1D50CC71CF2682_12</vt:lpwstr>
  </property>
</Properties>
</file>